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57E" w:rsidRPr="00797FC8" w:rsidRDefault="0029257E" w:rsidP="0029257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noProof/>
          <w:lang w:val="en-US"/>
        </w:rPr>
        <w:drawing>
          <wp:inline distT="0" distB="0" distL="0" distR="0">
            <wp:extent cx="1028700" cy="1047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257E" w:rsidRPr="00797FC8" w:rsidRDefault="0029257E" w:rsidP="0029257E">
      <w:pPr>
        <w:jc w:val="both"/>
        <w:rPr>
          <w:rFonts w:ascii="Arial" w:hAnsi="Arial" w:cs="Arial"/>
          <w:b/>
        </w:rPr>
      </w:pPr>
    </w:p>
    <w:p w:rsidR="0029257E" w:rsidRPr="00F353F2" w:rsidRDefault="0029257E" w:rsidP="0029257E">
      <w:pPr>
        <w:jc w:val="center"/>
        <w:rPr>
          <w:rFonts w:ascii="Arial" w:hAnsi="Arial" w:cs="Arial"/>
          <w:b/>
          <w:sz w:val="32"/>
          <w:szCs w:val="32"/>
        </w:rPr>
      </w:pPr>
      <w:r w:rsidRPr="00F353F2">
        <w:rPr>
          <w:rFonts w:ascii="Arial" w:hAnsi="Arial" w:cs="Arial"/>
          <w:b/>
          <w:sz w:val="32"/>
          <w:szCs w:val="32"/>
        </w:rPr>
        <w:t>INSTITUTE OF BANKERS IN MALAWI</w:t>
      </w:r>
    </w:p>
    <w:p w:rsidR="0029257E" w:rsidRPr="00797FC8" w:rsidRDefault="0029257E" w:rsidP="0029257E">
      <w:pPr>
        <w:jc w:val="center"/>
        <w:rPr>
          <w:rFonts w:ascii="Arial" w:hAnsi="Arial" w:cs="Arial"/>
          <w:b/>
        </w:rPr>
      </w:pPr>
    </w:p>
    <w:p w:rsidR="0029257E" w:rsidRPr="00F353F2" w:rsidRDefault="0029257E" w:rsidP="0029257E">
      <w:pPr>
        <w:jc w:val="center"/>
        <w:rPr>
          <w:rFonts w:ascii="Arial" w:hAnsi="Arial" w:cs="Arial"/>
          <w:b/>
          <w:sz w:val="28"/>
          <w:szCs w:val="28"/>
        </w:rPr>
      </w:pPr>
      <w:r w:rsidRPr="00F353F2">
        <w:rPr>
          <w:rFonts w:ascii="Arial" w:hAnsi="Arial" w:cs="Arial"/>
          <w:b/>
          <w:sz w:val="28"/>
          <w:szCs w:val="28"/>
        </w:rPr>
        <w:t>CERTIFICATE IN BANKING EXAMINATION</w:t>
      </w:r>
    </w:p>
    <w:p w:rsidR="0029257E" w:rsidRPr="00F353F2" w:rsidRDefault="0029257E" w:rsidP="0029257E">
      <w:pPr>
        <w:jc w:val="both"/>
        <w:rPr>
          <w:rFonts w:ascii="Arial" w:hAnsi="Arial" w:cs="Arial"/>
          <w:sz w:val="28"/>
          <w:szCs w:val="28"/>
        </w:rPr>
      </w:pPr>
    </w:p>
    <w:p w:rsidR="0029257E" w:rsidRPr="00F353F2" w:rsidRDefault="0029257E" w:rsidP="0029257E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 w:rsidRPr="00F353F2">
        <w:rPr>
          <w:rFonts w:ascii="Arial" w:hAnsi="Arial" w:cs="Arial"/>
          <w:b/>
          <w:sz w:val="28"/>
          <w:szCs w:val="28"/>
        </w:rPr>
        <w:t>SUBJECT: INTRODUCTION TO BUSINESS ACCOUNTING</w:t>
      </w:r>
    </w:p>
    <w:p w:rsidR="0029257E" w:rsidRPr="00F353F2" w:rsidRDefault="0029257E" w:rsidP="0029257E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 w:rsidRPr="00F353F2">
        <w:rPr>
          <w:rFonts w:ascii="Arial" w:hAnsi="Arial" w:cs="Arial"/>
          <w:b/>
          <w:sz w:val="28"/>
          <w:szCs w:val="28"/>
        </w:rPr>
        <w:t xml:space="preserve">                  (IOBM-C101)</w:t>
      </w:r>
    </w:p>
    <w:p w:rsidR="0029257E" w:rsidRPr="00797FC8" w:rsidRDefault="0029257E" w:rsidP="0029257E">
      <w:pPr>
        <w:pStyle w:val="NoSpacing"/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29257E" w:rsidRDefault="0029257E" w:rsidP="0029257E">
      <w:pPr>
        <w:pBdr>
          <w:bottom w:val="single" w:sz="12" w:space="1" w:color="auto"/>
        </w:pBdr>
        <w:spacing w:line="276" w:lineRule="auto"/>
        <w:jc w:val="both"/>
        <w:rPr>
          <w:rFonts w:ascii="Arial" w:hAnsi="Arial" w:cs="Arial"/>
          <w:b/>
        </w:rPr>
      </w:pPr>
      <w:r w:rsidRPr="00797FC8">
        <w:rPr>
          <w:rFonts w:ascii="Arial" w:hAnsi="Arial" w:cs="Arial"/>
          <w:b/>
        </w:rPr>
        <w:t xml:space="preserve">Date: </w:t>
      </w:r>
      <w:r>
        <w:rPr>
          <w:rFonts w:ascii="Arial" w:hAnsi="Arial" w:cs="Arial"/>
          <w:b/>
        </w:rPr>
        <w:t>Wednesday</w:t>
      </w:r>
      <w:r w:rsidR="00F353F2">
        <w:rPr>
          <w:rFonts w:ascii="Arial" w:hAnsi="Arial" w:cs="Arial"/>
          <w:b/>
        </w:rPr>
        <w:t>,</w:t>
      </w:r>
      <w:r>
        <w:rPr>
          <w:rFonts w:ascii="Arial" w:hAnsi="Arial" w:cs="Arial"/>
          <w:b/>
        </w:rPr>
        <w:t xml:space="preserve"> 1</w:t>
      </w:r>
      <w:r w:rsidRPr="00540AA8">
        <w:rPr>
          <w:rFonts w:ascii="Arial" w:hAnsi="Arial" w:cs="Arial"/>
          <w:b/>
          <w:vertAlign w:val="superscript"/>
        </w:rPr>
        <w:t>st</w:t>
      </w:r>
      <w:r>
        <w:rPr>
          <w:rFonts w:ascii="Arial" w:hAnsi="Arial" w:cs="Arial"/>
          <w:b/>
        </w:rPr>
        <w:t xml:space="preserve"> May 2013</w:t>
      </w:r>
    </w:p>
    <w:p w:rsidR="0029257E" w:rsidRPr="00797FC8" w:rsidRDefault="0029257E" w:rsidP="0029257E">
      <w:pPr>
        <w:pBdr>
          <w:bottom w:val="single" w:sz="12" w:space="1" w:color="auto"/>
        </w:pBdr>
        <w:spacing w:line="276" w:lineRule="auto"/>
        <w:jc w:val="both"/>
        <w:rPr>
          <w:rFonts w:ascii="Arial" w:hAnsi="Arial" w:cs="Arial"/>
          <w:b/>
        </w:rPr>
      </w:pPr>
    </w:p>
    <w:p w:rsidR="0029257E" w:rsidRDefault="0029257E" w:rsidP="0029257E">
      <w:pPr>
        <w:pBdr>
          <w:bottom w:val="single" w:sz="12" w:space="1" w:color="auto"/>
        </w:pBdr>
        <w:spacing w:line="276" w:lineRule="auto"/>
        <w:jc w:val="both"/>
        <w:rPr>
          <w:rFonts w:ascii="Arial" w:hAnsi="Arial" w:cs="Arial"/>
          <w:b/>
        </w:rPr>
      </w:pPr>
      <w:r w:rsidRPr="00797FC8">
        <w:rPr>
          <w:rFonts w:ascii="Arial" w:hAnsi="Arial" w:cs="Arial"/>
          <w:b/>
        </w:rPr>
        <w:t>Time Allocated: 3 hours (08:00 – 11:00 am)</w:t>
      </w:r>
    </w:p>
    <w:p w:rsidR="0029257E" w:rsidRPr="00797FC8" w:rsidRDefault="0029257E" w:rsidP="0029257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29257E" w:rsidRPr="00797FC8" w:rsidRDefault="0029257E" w:rsidP="002925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29257E" w:rsidRPr="00797FC8" w:rsidRDefault="0029257E" w:rsidP="002925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797FC8">
        <w:rPr>
          <w:rFonts w:ascii="Arial" w:hAnsi="Arial" w:cs="Arial"/>
          <w:b/>
          <w:bCs/>
        </w:rPr>
        <w:t>INSTRUCTIONS TO CANDIDATES</w:t>
      </w:r>
    </w:p>
    <w:p w:rsidR="0029257E" w:rsidRPr="00797FC8" w:rsidRDefault="0029257E" w:rsidP="002925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29257E" w:rsidRPr="00797FC8" w:rsidRDefault="0029257E" w:rsidP="002925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797FC8">
        <w:rPr>
          <w:rFonts w:ascii="Arial" w:hAnsi="Arial" w:cs="Arial"/>
          <w:bCs/>
        </w:rPr>
        <w:t xml:space="preserve">1 </w:t>
      </w:r>
      <w:r w:rsidRPr="00797FC8">
        <w:rPr>
          <w:rFonts w:ascii="Arial" w:hAnsi="Arial" w:cs="Arial"/>
          <w:bCs/>
        </w:rPr>
        <w:tab/>
        <w:t xml:space="preserve">This paper consists of </w:t>
      </w:r>
      <w:r w:rsidRPr="00797FC8">
        <w:rPr>
          <w:rFonts w:ascii="Arial" w:hAnsi="Arial" w:cs="Arial"/>
          <w:b/>
          <w:bCs/>
        </w:rPr>
        <w:t>TWO</w:t>
      </w:r>
      <w:r w:rsidRPr="00797FC8">
        <w:rPr>
          <w:rFonts w:ascii="Arial" w:hAnsi="Arial" w:cs="Arial"/>
          <w:bCs/>
        </w:rPr>
        <w:t xml:space="preserve"> Sections, A and B.</w:t>
      </w:r>
    </w:p>
    <w:p w:rsidR="0029257E" w:rsidRPr="00797FC8" w:rsidRDefault="0029257E" w:rsidP="002925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29257E" w:rsidRPr="00797FC8" w:rsidRDefault="0029257E" w:rsidP="002925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797FC8">
        <w:rPr>
          <w:rFonts w:ascii="Arial" w:hAnsi="Arial" w:cs="Arial"/>
          <w:bCs/>
        </w:rPr>
        <w:t xml:space="preserve">2 </w:t>
      </w:r>
      <w:r w:rsidRPr="00797FC8">
        <w:rPr>
          <w:rFonts w:ascii="Arial" w:hAnsi="Arial" w:cs="Arial"/>
          <w:bCs/>
        </w:rPr>
        <w:tab/>
        <w:t>Section A consists of 20 multiple questions, each question carries 2 marks.</w:t>
      </w:r>
    </w:p>
    <w:p w:rsidR="0029257E" w:rsidRPr="00797FC8" w:rsidRDefault="0029257E" w:rsidP="002925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  <w:r w:rsidRPr="00797FC8">
        <w:rPr>
          <w:rFonts w:ascii="Arial" w:hAnsi="Arial" w:cs="Arial"/>
          <w:bCs/>
        </w:rPr>
        <w:t xml:space="preserve">Answer </w:t>
      </w:r>
      <w:r w:rsidRPr="00797FC8">
        <w:rPr>
          <w:rFonts w:ascii="Arial" w:hAnsi="Arial" w:cs="Arial"/>
          <w:b/>
          <w:bCs/>
        </w:rPr>
        <w:t>ALL</w:t>
      </w:r>
      <w:r w:rsidRPr="00797FC8">
        <w:rPr>
          <w:rFonts w:ascii="Arial" w:hAnsi="Arial" w:cs="Arial"/>
          <w:bCs/>
        </w:rPr>
        <w:t xml:space="preserve"> questions.</w:t>
      </w:r>
    </w:p>
    <w:p w:rsidR="0029257E" w:rsidRPr="00797FC8" w:rsidRDefault="0029257E" w:rsidP="002925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</w:p>
    <w:p w:rsidR="0029257E" w:rsidRPr="00797FC8" w:rsidRDefault="0029257E" w:rsidP="002925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797FC8">
        <w:rPr>
          <w:rFonts w:ascii="Arial" w:hAnsi="Arial" w:cs="Arial"/>
          <w:bCs/>
        </w:rPr>
        <w:t xml:space="preserve">3 </w:t>
      </w:r>
      <w:r w:rsidRPr="00797FC8">
        <w:rPr>
          <w:rFonts w:ascii="Arial" w:hAnsi="Arial" w:cs="Arial"/>
          <w:bCs/>
        </w:rPr>
        <w:tab/>
        <w:t xml:space="preserve">Section B consists of 5 questions, each question carries 20 marks. Answer </w:t>
      </w:r>
      <w:r>
        <w:rPr>
          <w:rFonts w:ascii="Arial" w:hAnsi="Arial" w:cs="Arial"/>
          <w:b/>
          <w:bCs/>
        </w:rPr>
        <w:t>ANY THREE</w:t>
      </w:r>
      <w:r w:rsidRPr="00797FC8">
        <w:rPr>
          <w:rFonts w:ascii="Arial" w:hAnsi="Arial" w:cs="Arial"/>
          <w:bCs/>
        </w:rPr>
        <w:t xml:space="preserve"> questions.</w:t>
      </w:r>
    </w:p>
    <w:p w:rsidR="0029257E" w:rsidRPr="00797FC8" w:rsidRDefault="0029257E" w:rsidP="002925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29257E" w:rsidRPr="00797FC8" w:rsidRDefault="0029257E" w:rsidP="002925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797FC8">
        <w:rPr>
          <w:rFonts w:ascii="Arial" w:hAnsi="Arial" w:cs="Arial"/>
          <w:bCs/>
        </w:rPr>
        <w:t>4</w:t>
      </w:r>
      <w:r w:rsidRPr="00797FC8">
        <w:rPr>
          <w:rFonts w:ascii="Arial" w:hAnsi="Arial" w:cs="Arial"/>
          <w:bCs/>
        </w:rPr>
        <w:tab/>
        <w:t xml:space="preserve">You will be allowed </w:t>
      </w:r>
      <w:r w:rsidRPr="00797FC8">
        <w:rPr>
          <w:rFonts w:ascii="Arial" w:hAnsi="Arial" w:cs="Arial"/>
          <w:b/>
          <w:bCs/>
        </w:rPr>
        <w:t>10 minutes</w:t>
      </w:r>
      <w:r w:rsidRPr="00797FC8">
        <w:rPr>
          <w:rFonts w:ascii="Arial" w:hAnsi="Arial" w:cs="Arial"/>
          <w:bCs/>
        </w:rPr>
        <w:t xml:space="preserve"> to go through the paper before the start of the examination, when you may write on this paper but not in the answer book.</w:t>
      </w:r>
    </w:p>
    <w:p w:rsidR="0029257E" w:rsidRPr="00797FC8" w:rsidRDefault="0029257E" w:rsidP="002925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29257E" w:rsidRPr="00797FC8" w:rsidRDefault="0029257E" w:rsidP="002925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797FC8">
        <w:rPr>
          <w:rFonts w:ascii="Arial" w:hAnsi="Arial" w:cs="Arial"/>
          <w:bCs/>
        </w:rPr>
        <w:t>5</w:t>
      </w:r>
      <w:r w:rsidRPr="00797FC8">
        <w:rPr>
          <w:rFonts w:ascii="Arial" w:hAnsi="Arial" w:cs="Arial"/>
          <w:bCs/>
        </w:rPr>
        <w:tab/>
        <w:t>Begin each answer on a new page.</w:t>
      </w:r>
    </w:p>
    <w:p w:rsidR="0029257E" w:rsidRPr="00797FC8" w:rsidRDefault="0029257E" w:rsidP="002925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29257E" w:rsidRPr="00797FC8" w:rsidRDefault="0029257E" w:rsidP="002925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 w:rsidRPr="00797FC8">
        <w:rPr>
          <w:rFonts w:ascii="Arial" w:hAnsi="Arial" w:cs="Arial"/>
          <w:bCs/>
        </w:rPr>
        <w:t>6</w:t>
      </w:r>
      <w:r w:rsidRPr="00797FC8">
        <w:rPr>
          <w:rFonts w:ascii="Arial" w:hAnsi="Arial" w:cs="Arial"/>
          <w:bCs/>
        </w:rPr>
        <w:tab/>
      </w:r>
      <w:r w:rsidRPr="00797FC8">
        <w:rPr>
          <w:rFonts w:ascii="Arial" w:hAnsi="Arial" w:cs="Arial"/>
          <w:b/>
          <w:bCs/>
        </w:rPr>
        <w:t>Please write your examination number on each answer book</w:t>
      </w:r>
      <w:r w:rsidR="00261CB5">
        <w:rPr>
          <w:rFonts w:ascii="Arial" w:hAnsi="Arial" w:cs="Arial"/>
          <w:b/>
          <w:bCs/>
        </w:rPr>
        <w:t xml:space="preserve"> </w:t>
      </w:r>
      <w:r w:rsidRPr="00797FC8">
        <w:rPr>
          <w:rFonts w:ascii="Arial" w:hAnsi="Arial" w:cs="Arial"/>
          <w:b/>
          <w:bCs/>
        </w:rPr>
        <w:t xml:space="preserve">used.    Answer books without examination numbers will not be marked.    </w:t>
      </w:r>
    </w:p>
    <w:p w:rsidR="0029257E" w:rsidRPr="00797FC8" w:rsidRDefault="0029257E" w:rsidP="002925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29257E" w:rsidRPr="00797FC8" w:rsidRDefault="0029257E" w:rsidP="002925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797FC8">
        <w:rPr>
          <w:rFonts w:ascii="Arial" w:hAnsi="Arial" w:cs="Arial"/>
          <w:bCs/>
        </w:rPr>
        <w:t>7</w:t>
      </w:r>
      <w:r w:rsidRPr="00797FC8">
        <w:rPr>
          <w:rFonts w:ascii="Arial" w:hAnsi="Arial" w:cs="Arial"/>
          <w:b/>
          <w:bCs/>
        </w:rPr>
        <w:tab/>
      </w:r>
      <w:r w:rsidRPr="00797FC8">
        <w:rPr>
          <w:rFonts w:ascii="Arial" w:hAnsi="Arial" w:cs="Arial"/>
          <w:bCs/>
          <w:u w:val="single"/>
        </w:rPr>
        <w:t>DO NOT</w:t>
      </w:r>
      <w:r w:rsidRPr="00797FC8">
        <w:rPr>
          <w:rFonts w:ascii="Arial" w:hAnsi="Arial" w:cs="Arial"/>
          <w:b/>
          <w:bCs/>
        </w:rPr>
        <w:t xml:space="preserve"> </w:t>
      </w:r>
      <w:r w:rsidRPr="00797FC8">
        <w:rPr>
          <w:rFonts w:ascii="Arial" w:hAnsi="Arial" w:cs="Arial"/>
          <w:bCs/>
        </w:rPr>
        <w:t>open this question paper until instructed to do so.</w:t>
      </w:r>
    </w:p>
    <w:p w:rsidR="0029257E" w:rsidRPr="00797FC8" w:rsidRDefault="0029257E" w:rsidP="002925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29257E" w:rsidRPr="00797FC8" w:rsidRDefault="0029257E" w:rsidP="002925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29257E" w:rsidRPr="00797FC8" w:rsidRDefault="0029257E" w:rsidP="0029257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29257E" w:rsidRPr="00797FC8" w:rsidRDefault="0029257E" w:rsidP="0029257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29257E" w:rsidRPr="00797FC8" w:rsidRDefault="0029257E" w:rsidP="0029257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29257E" w:rsidRDefault="0029257E" w:rsidP="0029257E">
      <w:pPr>
        <w:spacing w:line="276" w:lineRule="auto"/>
        <w:jc w:val="both"/>
        <w:rPr>
          <w:rFonts w:ascii="Arial" w:hAnsi="Arial" w:cs="Arial"/>
        </w:rPr>
      </w:pPr>
    </w:p>
    <w:p w:rsidR="0029257E" w:rsidRDefault="0029257E" w:rsidP="0029257E">
      <w:pPr>
        <w:spacing w:line="276" w:lineRule="auto"/>
        <w:jc w:val="both"/>
        <w:rPr>
          <w:rFonts w:ascii="Arial" w:hAnsi="Arial" w:cs="Arial"/>
        </w:rPr>
      </w:pPr>
    </w:p>
    <w:p w:rsidR="0029257E" w:rsidRDefault="0029257E" w:rsidP="0029257E">
      <w:pPr>
        <w:spacing w:line="276" w:lineRule="auto"/>
        <w:jc w:val="both"/>
        <w:rPr>
          <w:rFonts w:ascii="Arial" w:hAnsi="Arial" w:cs="Arial"/>
        </w:rPr>
      </w:pPr>
    </w:p>
    <w:p w:rsidR="0029257E" w:rsidRPr="00797FC8" w:rsidRDefault="0029257E" w:rsidP="0029257E">
      <w:pPr>
        <w:spacing w:line="276" w:lineRule="auto"/>
        <w:jc w:val="both"/>
        <w:rPr>
          <w:rFonts w:ascii="Arial" w:hAnsi="Arial" w:cs="Arial"/>
        </w:rPr>
      </w:pPr>
    </w:p>
    <w:p w:rsidR="0029257E" w:rsidRPr="00797FC8" w:rsidRDefault="0029257E" w:rsidP="0029257E">
      <w:pPr>
        <w:spacing w:line="276" w:lineRule="auto"/>
        <w:jc w:val="both"/>
        <w:rPr>
          <w:rFonts w:ascii="Arial" w:hAnsi="Arial" w:cs="Arial"/>
          <w:b/>
          <w:u w:val="single"/>
        </w:rPr>
      </w:pPr>
    </w:p>
    <w:p w:rsidR="0029257E" w:rsidRPr="00797FC8" w:rsidRDefault="0029257E" w:rsidP="0029257E">
      <w:pPr>
        <w:spacing w:line="276" w:lineRule="auto"/>
        <w:jc w:val="both"/>
        <w:rPr>
          <w:rFonts w:ascii="Arial" w:hAnsi="Arial" w:cs="Arial"/>
          <w:b/>
          <w:u w:val="single"/>
        </w:rPr>
      </w:pPr>
    </w:p>
    <w:p w:rsidR="0029257E" w:rsidRPr="00797FC8" w:rsidRDefault="0029257E" w:rsidP="0029257E">
      <w:pPr>
        <w:spacing w:line="276" w:lineRule="auto"/>
        <w:jc w:val="both"/>
        <w:rPr>
          <w:rFonts w:ascii="Arial" w:hAnsi="Arial" w:cs="Arial"/>
          <w:b/>
        </w:rPr>
      </w:pPr>
    </w:p>
    <w:p w:rsidR="0029257E" w:rsidRPr="00C70EE9" w:rsidRDefault="0029257E" w:rsidP="0029257E">
      <w:pPr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 w:rsidRPr="00C70EE9">
        <w:rPr>
          <w:rFonts w:ascii="Arial" w:hAnsi="Arial" w:cs="Arial"/>
          <w:b/>
          <w:sz w:val="28"/>
          <w:szCs w:val="28"/>
        </w:rPr>
        <w:t xml:space="preserve">SECTION A </w:t>
      </w:r>
      <w:r w:rsidRPr="00C70EE9">
        <w:rPr>
          <w:rFonts w:ascii="Arial" w:hAnsi="Arial" w:cs="Arial"/>
          <w:b/>
          <w:sz w:val="28"/>
          <w:szCs w:val="28"/>
        </w:rPr>
        <w:tab/>
      </w:r>
      <w:r w:rsidRPr="00C70EE9">
        <w:rPr>
          <w:rFonts w:ascii="Arial" w:hAnsi="Arial" w:cs="Arial"/>
          <w:b/>
          <w:sz w:val="28"/>
          <w:szCs w:val="28"/>
        </w:rPr>
        <w:tab/>
        <w:t>(40 MARKS)</w:t>
      </w:r>
    </w:p>
    <w:p w:rsidR="0029257E" w:rsidRPr="00797FC8" w:rsidRDefault="0029257E" w:rsidP="0029257E">
      <w:pPr>
        <w:spacing w:line="276" w:lineRule="auto"/>
        <w:jc w:val="both"/>
        <w:rPr>
          <w:rFonts w:ascii="Arial" w:hAnsi="Arial" w:cs="Arial"/>
          <w:b/>
        </w:rPr>
      </w:pPr>
      <w:r w:rsidRPr="00797FC8">
        <w:rPr>
          <w:rFonts w:ascii="Arial" w:hAnsi="Arial" w:cs="Arial"/>
          <w:b/>
        </w:rPr>
        <w:tab/>
      </w:r>
    </w:p>
    <w:p w:rsidR="0029257E" w:rsidRPr="00797FC8" w:rsidRDefault="0029257E" w:rsidP="0029257E">
      <w:pPr>
        <w:jc w:val="both"/>
        <w:rPr>
          <w:rFonts w:ascii="Arial" w:hAnsi="Arial" w:cs="Arial"/>
        </w:rPr>
      </w:pPr>
      <w:r w:rsidRPr="00797FC8">
        <w:rPr>
          <w:rFonts w:ascii="Arial" w:hAnsi="Arial" w:cs="Arial"/>
        </w:rPr>
        <w:t xml:space="preserve">Answer </w:t>
      </w:r>
      <w:r w:rsidR="00261CB5" w:rsidRPr="00797FC8">
        <w:rPr>
          <w:rFonts w:ascii="Arial" w:hAnsi="Arial" w:cs="Arial"/>
          <w:b/>
          <w:u w:val="single"/>
        </w:rPr>
        <w:t>ALL</w:t>
      </w:r>
      <w:r w:rsidR="00261CB5" w:rsidRPr="00797FC8">
        <w:rPr>
          <w:rFonts w:ascii="Arial" w:hAnsi="Arial" w:cs="Arial"/>
        </w:rPr>
        <w:t xml:space="preserve"> </w:t>
      </w:r>
      <w:r w:rsidR="00261CB5">
        <w:rPr>
          <w:rFonts w:ascii="Arial" w:hAnsi="Arial" w:cs="Arial"/>
        </w:rPr>
        <w:t>questions</w:t>
      </w:r>
      <w:r w:rsidR="00F353F2">
        <w:rPr>
          <w:rFonts w:ascii="Arial" w:hAnsi="Arial" w:cs="Arial"/>
        </w:rPr>
        <w:t xml:space="preserve"> from this section</w:t>
      </w:r>
    </w:p>
    <w:p w:rsidR="0029257E" w:rsidRPr="00797FC8" w:rsidRDefault="0029257E" w:rsidP="0029257E">
      <w:pPr>
        <w:jc w:val="both"/>
        <w:rPr>
          <w:rFonts w:ascii="Arial" w:hAnsi="Arial" w:cs="Arial"/>
        </w:rPr>
      </w:pPr>
    </w:p>
    <w:p w:rsidR="0029257E" w:rsidRDefault="0029257E" w:rsidP="0029257E">
      <w:pPr>
        <w:pStyle w:val="ListParagraph"/>
        <w:numPr>
          <w:ilvl w:val="0"/>
          <w:numId w:val="31"/>
        </w:numPr>
        <w:spacing w:after="200"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Which book has </w:t>
      </w:r>
      <w:r w:rsidRPr="00797FC8">
        <w:rPr>
          <w:rFonts w:ascii="Arial" w:hAnsi="Arial" w:cs="Arial"/>
        </w:rPr>
        <w:t xml:space="preserve">dual function i.e. a book of original </w:t>
      </w:r>
      <w:r>
        <w:rPr>
          <w:rFonts w:ascii="Arial" w:hAnsi="Arial" w:cs="Arial"/>
        </w:rPr>
        <w:t>entry and also for double entry?</w:t>
      </w:r>
    </w:p>
    <w:p w:rsidR="007D593A" w:rsidRDefault="007D593A" w:rsidP="007D593A">
      <w:pPr>
        <w:pStyle w:val="ListParagraph"/>
        <w:spacing w:after="200" w:line="276" w:lineRule="auto"/>
        <w:contextualSpacing/>
        <w:rPr>
          <w:rFonts w:ascii="Arial" w:hAnsi="Arial" w:cs="Arial"/>
        </w:rPr>
      </w:pPr>
    </w:p>
    <w:p w:rsidR="0029257E" w:rsidRPr="00797FC8" w:rsidRDefault="0029257E" w:rsidP="0029257E">
      <w:pPr>
        <w:pStyle w:val="ListParagraph"/>
        <w:numPr>
          <w:ilvl w:val="0"/>
          <w:numId w:val="10"/>
        </w:numPr>
        <w:spacing w:after="200" w:line="276" w:lineRule="auto"/>
        <w:contextualSpacing/>
        <w:rPr>
          <w:rFonts w:ascii="Arial" w:hAnsi="Arial" w:cs="Arial"/>
        </w:rPr>
      </w:pPr>
      <w:r w:rsidRPr="00797FC8">
        <w:rPr>
          <w:rFonts w:ascii="Arial" w:hAnsi="Arial" w:cs="Arial"/>
        </w:rPr>
        <w:t>Sales Day Book</w:t>
      </w:r>
    </w:p>
    <w:p w:rsidR="0029257E" w:rsidRPr="00797FC8" w:rsidRDefault="0029257E" w:rsidP="0029257E">
      <w:pPr>
        <w:pStyle w:val="ListParagraph"/>
        <w:numPr>
          <w:ilvl w:val="0"/>
          <w:numId w:val="10"/>
        </w:numPr>
        <w:spacing w:after="200" w:line="276" w:lineRule="auto"/>
        <w:contextualSpacing/>
        <w:rPr>
          <w:rFonts w:ascii="Arial" w:hAnsi="Arial" w:cs="Arial"/>
        </w:rPr>
      </w:pPr>
      <w:r w:rsidRPr="00797FC8">
        <w:rPr>
          <w:rFonts w:ascii="Arial" w:hAnsi="Arial" w:cs="Arial"/>
        </w:rPr>
        <w:t>Purchases  Day Book</w:t>
      </w:r>
    </w:p>
    <w:p w:rsidR="0029257E" w:rsidRPr="00797FC8" w:rsidRDefault="0029257E" w:rsidP="0029257E">
      <w:pPr>
        <w:pStyle w:val="ListParagraph"/>
        <w:numPr>
          <w:ilvl w:val="0"/>
          <w:numId w:val="10"/>
        </w:numPr>
        <w:spacing w:after="200" w:line="276" w:lineRule="auto"/>
        <w:contextualSpacing/>
        <w:rPr>
          <w:rFonts w:ascii="Arial" w:hAnsi="Arial" w:cs="Arial"/>
        </w:rPr>
      </w:pPr>
      <w:r w:rsidRPr="00797FC8">
        <w:rPr>
          <w:rFonts w:ascii="Arial" w:hAnsi="Arial" w:cs="Arial"/>
        </w:rPr>
        <w:t>Cash Book</w:t>
      </w:r>
    </w:p>
    <w:p w:rsidR="0029257E" w:rsidRPr="00797FC8" w:rsidRDefault="0029257E" w:rsidP="0029257E">
      <w:pPr>
        <w:pStyle w:val="ListParagraph"/>
        <w:numPr>
          <w:ilvl w:val="0"/>
          <w:numId w:val="10"/>
        </w:numPr>
        <w:spacing w:after="200" w:line="276" w:lineRule="auto"/>
        <w:contextualSpacing/>
        <w:rPr>
          <w:rFonts w:ascii="Arial" w:hAnsi="Arial" w:cs="Arial"/>
        </w:rPr>
      </w:pPr>
      <w:r w:rsidRPr="00797FC8">
        <w:rPr>
          <w:rFonts w:ascii="Arial" w:hAnsi="Arial" w:cs="Arial"/>
        </w:rPr>
        <w:t>Return Inwards Day Book</w:t>
      </w:r>
      <w:r w:rsidR="00261CB5">
        <w:rPr>
          <w:rFonts w:ascii="Arial" w:hAnsi="Arial" w:cs="Arial"/>
        </w:rPr>
        <w:t>.</w:t>
      </w:r>
    </w:p>
    <w:p w:rsidR="0029257E" w:rsidRPr="00797FC8" w:rsidRDefault="0029257E" w:rsidP="0029257E">
      <w:pPr>
        <w:pStyle w:val="ListParagraph"/>
        <w:ind w:left="1080"/>
        <w:rPr>
          <w:rFonts w:ascii="Arial" w:hAnsi="Arial" w:cs="Arial"/>
        </w:rPr>
      </w:pPr>
    </w:p>
    <w:p w:rsidR="0029257E" w:rsidRPr="00797FC8" w:rsidRDefault="0029257E" w:rsidP="0029257E">
      <w:pPr>
        <w:pStyle w:val="ListParagraph"/>
        <w:numPr>
          <w:ilvl w:val="0"/>
          <w:numId w:val="31"/>
        </w:numPr>
        <w:spacing w:after="200" w:line="276" w:lineRule="auto"/>
        <w:contextualSpacing/>
        <w:rPr>
          <w:rFonts w:ascii="Arial" w:hAnsi="Arial" w:cs="Arial"/>
        </w:rPr>
      </w:pPr>
      <w:r w:rsidRPr="00797FC8">
        <w:rPr>
          <w:rFonts w:ascii="Arial" w:hAnsi="Arial" w:cs="Arial"/>
        </w:rPr>
        <w:t>The following expenditures were recorded for the year ending 31 December 2012:</w:t>
      </w:r>
    </w:p>
    <w:p w:rsidR="0029257E" w:rsidRPr="00261CB5" w:rsidRDefault="00261CB5" w:rsidP="00261CB5">
      <w:pPr>
        <w:spacing w:after="200" w:line="276" w:lineRule="auto"/>
        <w:ind w:left="1080"/>
        <w:contextualSpacing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>)</w:t>
      </w:r>
      <w:r w:rsidR="0029257E" w:rsidRPr="00261CB5">
        <w:rPr>
          <w:rFonts w:ascii="Arial" w:hAnsi="Arial" w:cs="Arial"/>
        </w:rPr>
        <w:t>Purchase</w:t>
      </w:r>
      <w:proofErr w:type="gramEnd"/>
      <w:r w:rsidR="0029257E" w:rsidRPr="00261CB5">
        <w:rPr>
          <w:rFonts w:ascii="Arial" w:hAnsi="Arial" w:cs="Arial"/>
        </w:rPr>
        <w:t xml:space="preserve"> of  second hand delivery van</w:t>
      </w:r>
    </w:p>
    <w:p w:rsidR="0029257E" w:rsidRPr="00261CB5" w:rsidRDefault="00261CB5" w:rsidP="00261CB5">
      <w:pPr>
        <w:spacing w:after="200" w:line="276" w:lineRule="auto"/>
        <w:ind w:left="1080"/>
        <w:contextualSpacing/>
        <w:rPr>
          <w:rFonts w:ascii="Arial" w:hAnsi="Arial" w:cs="Arial"/>
        </w:rPr>
      </w:pPr>
      <w:r>
        <w:rPr>
          <w:rFonts w:ascii="Arial" w:hAnsi="Arial" w:cs="Arial"/>
        </w:rPr>
        <w:t>ii</w:t>
      </w:r>
      <w:proofErr w:type="gramStart"/>
      <w:r>
        <w:rPr>
          <w:rFonts w:ascii="Arial" w:hAnsi="Arial" w:cs="Arial"/>
        </w:rPr>
        <w:t>)</w:t>
      </w:r>
      <w:r w:rsidR="0029257E" w:rsidRPr="00261CB5">
        <w:rPr>
          <w:rFonts w:ascii="Arial" w:hAnsi="Arial" w:cs="Arial"/>
        </w:rPr>
        <w:t>Petrol</w:t>
      </w:r>
      <w:proofErr w:type="gramEnd"/>
      <w:r w:rsidR="0029257E" w:rsidRPr="00261CB5">
        <w:rPr>
          <w:rFonts w:ascii="Arial" w:hAnsi="Arial" w:cs="Arial"/>
        </w:rPr>
        <w:t xml:space="preserve"> costs for the delivery van</w:t>
      </w:r>
    </w:p>
    <w:p w:rsidR="0029257E" w:rsidRPr="00261CB5" w:rsidRDefault="00261CB5" w:rsidP="00261CB5">
      <w:pPr>
        <w:spacing w:after="200" w:line="276" w:lineRule="auto"/>
        <w:ind w:left="108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ii) </w:t>
      </w:r>
      <w:r w:rsidR="0029257E" w:rsidRPr="00261CB5">
        <w:rPr>
          <w:rFonts w:ascii="Arial" w:hAnsi="Arial" w:cs="Arial"/>
        </w:rPr>
        <w:t>Painting outside of a new building</w:t>
      </w:r>
    </w:p>
    <w:p w:rsidR="0029257E" w:rsidRPr="00261CB5" w:rsidRDefault="00261CB5" w:rsidP="00261CB5">
      <w:pPr>
        <w:spacing w:after="200" w:line="276" w:lineRule="auto"/>
        <w:ind w:left="1080"/>
        <w:contextualSpacing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iv)</w:t>
      </w:r>
      <w:proofErr w:type="gramEnd"/>
      <w:r w:rsidR="0029257E" w:rsidRPr="00261CB5">
        <w:rPr>
          <w:rFonts w:ascii="Arial" w:hAnsi="Arial" w:cs="Arial"/>
        </w:rPr>
        <w:t>Replacing engine of the delivery van</w:t>
      </w:r>
    </w:p>
    <w:p w:rsidR="0029257E" w:rsidRPr="00261CB5" w:rsidRDefault="00261CB5" w:rsidP="00261CB5">
      <w:pPr>
        <w:spacing w:after="200" w:line="276" w:lineRule="auto"/>
        <w:ind w:left="1080"/>
        <w:contextualSpacing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v)</w:t>
      </w:r>
      <w:r w:rsidR="0029257E" w:rsidRPr="00261CB5">
        <w:rPr>
          <w:rFonts w:ascii="Arial" w:hAnsi="Arial" w:cs="Arial"/>
        </w:rPr>
        <w:t>Repairs</w:t>
      </w:r>
      <w:proofErr w:type="gramEnd"/>
      <w:r w:rsidR="0029257E" w:rsidRPr="00261CB5">
        <w:rPr>
          <w:rFonts w:ascii="Arial" w:hAnsi="Arial" w:cs="Arial"/>
        </w:rPr>
        <w:t xml:space="preserve"> to the delivery van</w:t>
      </w:r>
    </w:p>
    <w:p w:rsidR="0029257E" w:rsidRPr="00797FC8" w:rsidRDefault="0029257E" w:rsidP="0029257E">
      <w:pPr>
        <w:pStyle w:val="ListParagraph"/>
        <w:ind w:left="1080"/>
        <w:rPr>
          <w:rFonts w:ascii="Arial" w:hAnsi="Arial" w:cs="Arial"/>
        </w:rPr>
      </w:pPr>
      <w:r w:rsidRPr="00797FC8">
        <w:rPr>
          <w:rFonts w:ascii="Arial" w:hAnsi="Arial" w:cs="Arial"/>
        </w:rPr>
        <w:t>The above transactions will be classified as follows:</w:t>
      </w:r>
    </w:p>
    <w:p w:rsidR="0029257E" w:rsidRPr="00797FC8" w:rsidRDefault="00261CB5" w:rsidP="0029257E">
      <w:pPr>
        <w:pStyle w:val="ListParagraph"/>
        <w:numPr>
          <w:ilvl w:val="0"/>
          <w:numId w:val="11"/>
        </w:numPr>
        <w:spacing w:after="200" w:line="276" w:lineRule="auto"/>
        <w:contextualSpacing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 xml:space="preserve"> , ii and iii</w:t>
      </w:r>
      <w:r w:rsidR="0029257E" w:rsidRPr="00797FC8">
        <w:rPr>
          <w:rFonts w:ascii="Arial" w:hAnsi="Arial" w:cs="Arial"/>
        </w:rPr>
        <w:t xml:space="preserve"> are revenue expenditure items</w:t>
      </w:r>
    </w:p>
    <w:p w:rsidR="0029257E" w:rsidRPr="00797FC8" w:rsidRDefault="00261CB5" w:rsidP="0029257E">
      <w:pPr>
        <w:pStyle w:val="ListParagraph"/>
        <w:numPr>
          <w:ilvl w:val="0"/>
          <w:numId w:val="11"/>
        </w:numPr>
        <w:spacing w:after="200"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iii and iv</w:t>
      </w:r>
      <w:r w:rsidR="0029257E" w:rsidRPr="00797FC8">
        <w:rPr>
          <w:rFonts w:ascii="Arial" w:hAnsi="Arial" w:cs="Arial"/>
        </w:rPr>
        <w:t xml:space="preserve"> are not capital expenditure items</w:t>
      </w:r>
    </w:p>
    <w:p w:rsidR="0029257E" w:rsidRPr="00797FC8" w:rsidRDefault="00261CB5" w:rsidP="0029257E">
      <w:pPr>
        <w:pStyle w:val="ListParagraph"/>
        <w:numPr>
          <w:ilvl w:val="0"/>
          <w:numId w:val="11"/>
        </w:numPr>
        <w:spacing w:after="200"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ii, iii,</w:t>
      </w:r>
      <w:r w:rsidR="0029257E" w:rsidRPr="00797FC8">
        <w:rPr>
          <w:rFonts w:ascii="Arial" w:hAnsi="Arial" w:cs="Arial"/>
        </w:rPr>
        <w:t xml:space="preserve"> and </w:t>
      </w:r>
      <w:r>
        <w:rPr>
          <w:rFonts w:ascii="Arial" w:hAnsi="Arial" w:cs="Arial"/>
        </w:rPr>
        <w:t>iv</w:t>
      </w:r>
      <w:r w:rsidR="0029257E" w:rsidRPr="00797FC8">
        <w:rPr>
          <w:rFonts w:ascii="Arial" w:hAnsi="Arial" w:cs="Arial"/>
        </w:rPr>
        <w:t xml:space="preserve"> are capital expenditure items</w:t>
      </w:r>
    </w:p>
    <w:p w:rsidR="0029257E" w:rsidRPr="00797FC8" w:rsidRDefault="00261CB5" w:rsidP="0029257E">
      <w:pPr>
        <w:pStyle w:val="ListParagraph"/>
        <w:numPr>
          <w:ilvl w:val="0"/>
          <w:numId w:val="11"/>
        </w:numPr>
        <w:spacing w:after="200" w:line="276" w:lineRule="auto"/>
        <w:contextualSpacing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i</w:t>
      </w:r>
      <w:proofErr w:type="spellEnd"/>
      <w:r w:rsidR="0029257E" w:rsidRPr="00797FC8">
        <w:rPr>
          <w:rFonts w:ascii="Arial" w:hAnsi="Arial" w:cs="Arial"/>
        </w:rPr>
        <w:t xml:space="preserve"> and </w:t>
      </w:r>
      <w:r>
        <w:rPr>
          <w:rFonts w:ascii="Arial" w:hAnsi="Arial" w:cs="Arial"/>
        </w:rPr>
        <w:t>v</w:t>
      </w:r>
      <w:r w:rsidR="0029257E" w:rsidRPr="00797FC8">
        <w:rPr>
          <w:rFonts w:ascii="Arial" w:hAnsi="Arial" w:cs="Arial"/>
        </w:rPr>
        <w:t xml:space="preserve"> are not revenue expenditure items</w:t>
      </w:r>
    </w:p>
    <w:p w:rsidR="0029257E" w:rsidRPr="00797FC8" w:rsidRDefault="0029257E" w:rsidP="0029257E">
      <w:pPr>
        <w:pStyle w:val="ListParagraph"/>
        <w:ind w:left="1080"/>
        <w:rPr>
          <w:rFonts w:ascii="Arial" w:hAnsi="Arial" w:cs="Arial"/>
        </w:rPr>
      </w:pPr>
    </w:p>
    <w:p w:rsidR="0029257E" w:rsidRDefault="0029257E" w:rsidP="0029257E">
      <w:pPr>
        <w:pStyle w:val="ListParagraph"/>
        <w:numPr>
          <w:ilvl w:val="0"/>
          <w:numId w:val="31"/>
        </w:numPr>
        <w:spacing w:after="200" w:line="276" w:lineRule="auto"/>
        <w:contextualSpacing/>
        <w:rPr>
          <w:rFonts w:ascii="Arial" w:hAnsi="Arial" w:cs="Arial"/>
        </w:rPr>
      </w:pPr>
      <w:r w:rsidRPr="00797FC8">
        <w:rPr>
          <w:rFonts w:ascii="Arial" w:hAnsi="Arial" w:cs="Arial"/>
        </w:rPr>
        <w:t>Which of the following does not form part of the regulatory framework for companies:</w:t>
      </w:r>
    </w:p>
    <w:p w:rsidR="007D593A" w:rsidRPr="00797FC8" w:rsidRDefault="007D593A" w:rsidP="007D593A">
      <w:pPr>
        <w:pStyle w:val="ListParagraph"/>
        <w:spacing w:after="200" w:line="276" w:lineRule="auto"/>
        <w:contextualSpacing/>
        <w:rPr>
          <w:rFonts w:ascii="Arial" w:hAnsi="Arial" w:cs="Arial"/>
        </w:rPr>
      </w:pPr>
    </w:p>
    <w:p w:rsidR="0029257E" w:rsidRPr="00797FC8" w:rsidRDefault="0029257E" w:rsidP="0029257E">
      <w:pPr>
        <w:pStyle w:val="ListParagraph"/>
        <w:numPr>
          <w:ilvl w:val="0"/>
          <w:numId w:val="12"/>
        </w:numPr>
        <w:spacing w:after="200" w:line="276" w:lineRule="auto"/>
        <w:contextualSpacing/>
        <w:rPr>
          <w:rFonts w:ascii="Arial" w:hAnsi="Arial" w:cs="Arial"/>
        </w:rPr>
      </w:pPr>
      <w:r w:rsidRPr="00797FC8">
        <w:rPr>
          <w:rFonts w:ascii="Arial" w:hAnsi="Arial" w:cs="Arial"/>
        </w:rPr>
        <w:t>Accounting rules</w:t>
      </w:r>
    </w:p>
    <w:p w:rsidR="0029257E" w:rsidRPr="00797FC8" w:rsidRDefault="00D32FDD" w:rsidP="0029257E">
      <w:pPr>
        <w:pStyle w:val="ListParagraph"/>
        <w:numPr>
          <w:ilvl w:val="0"/>
          <w:numId w:val="12"/>
        </w:numPr>
        <w:spacing w:after="200"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The Bible</w:t>
      </w:r>
    </w:p>
    <w:p w:rsidR="0029257E" w:rsidRPr="00797FC8" w:rsidRDefault="0029257E" w:rsidP="0029257E">
      <w:pPr>
        <w:pStyle w:val="ListParagraph"/>
        <w:numPr>
          <w:ilvl w:val="0"/>
          <w:numId w:val="12"/>
        </w:numPr>
        <w:spacing w:after="200" w:line="276" w:lineRule="auto"/>
        <w:contextualSpacing/>
        <w:rPr>
          <w:rFonts w:ascii="Arial" w:hAnsi="Arial" w:cs="Arial"/>
        </w:rPr>
      </w:pPr>
      <w:r w:rsidRPr="00797FC8">
        <w:rPr>
          <w:rFonts w:ascii="Arial" w:hAnsi="Arial" w:cs="Arial"/>
        </w:rPr>
        <w:t>Listing rules</w:t>
      </w:r>
    </w:p>
    <w:p w:rsidR="0029257E" w:rsidRPr="00797FC8" w:rsidRDefault="0029257E" w:rsidP="0029257E">
      <w:pPr>
        <w:pStyle w:val="ListParagraph"/>
        <w:numPr>
          <w:ilvl w:val="0"/>
          <w:numId w:val="12"/>
        </w:numPr>
        <w:spacing w:after="200" w:line="276" w:lineRule="auto"/>
        <w:contextualSpacing/>
        <w:rPr>
          <w:rFonts w:ascii="Arial" w:hAnsi="Arial" w:cs="Arial"/>
        </w:rPr>
      </w:pPr>
      <w:r w:rsidRPr="00797FC8">
        <w:rPr>
          <w:rFonts w:ascii="Arial" w:hAnsi="Arial" w:cs="Arial"/>
        </w:rPr>
        <w:t>Corporate governance</w:t>
      </w:r>
    </w:p>
    <w:p w:rsidR="0029257E" w:rsidRPr="00797FC8" w:rsidRDefault="0029257E" w:rsidP="0029257E">
      <w:pPr>
        <w:pStyle w:val="ListParagraph"/>
        <w:ind w:left="1080"/>
        <w:rPr>
          <w:rFonts w:ascii="Arial" w:hAnsi="Arial" w:cs="Arial"/>
        </w:rPr>
      </w:pPr>
    </w:p>
    <w:p w:rsidR="0029257E" w:rsidRDefault="0029257E" w:rsidP="0029257E">
      <w:pPr>
        <w:pStyle w:val="ListParagraph"/>
        <w:numPr>
          <w:ilvl w:val="0"/>
          <w:numId w:val="31"/>
        </w:numPr>
        <w:spacing w:after="200" w:line="276" w:lineRule="auto"/>
        <w:contextualSpacing/>
        <w:rPr>
          <w:rFonts w:ascii="Arial" w:hAnsi="Arial" w:cs="Arial"/>
        </w:rPr>
      </w:pPr>
      <w:r w:rsidRPr="00797FC8">
        <w:rPr>
          <w:rFonts w:ascii="Arial" w:hAnsi="Arial" w:cs="Arial"/>
        </w:rPr>
        <w:t>John sold a non-current asset at a profit of K12</w:t>
      </w:r>
      <w:proofErr w:type="gramStart"/>
      <w:r w:rsidRPr="00797FC8">
        <w:rPr>
          <w:rFonts w:ascii="Arial" w:hAnsi="Arial" w:cs="Arial"/>
        </w:rPr>
        <w:t>,000</w:t>
      </w:r>
      <w:proofErr w:type="gramEnd"/>
      <w:r w:rsidRPr="00797FC8">
        <w:rPr>
          <w:rFonts w:ascii="Arial" w:hAnsi="Arial" w:cs="Arial"/>
        </w:rPr>
        <w:t>. The cost of the asset was K50</w:t>
      </w:r>
      <w:proofErr w:type="gramStart"/>
      <w:r w:rsidRPr="00797FC8">
        <w:rPr>
          <w:rFonts w:ascii="Arial" w:hAnsi="Arial" w:cs="Arial"/>
        </w:rPr>
        <w:t>,000</w:t>
      </w:r>
      <w:proofErr w:type="gramEnd"/>
      <w:r w:rsidRPr="00797FC8">
        <w:rPr>
          <w:rFonts w:ascii="Arial" w:hAnsi="Arial" w:cs="Arial"/>
        </w:rPr>
        <w:t xml:space="preserve"> and accumulated depreciation was K20,000. The disposal proceeds amounted to :</w:t>
      </w:r>
    </w:p>
    <w:p w:rsidR="007D593A" w:rsidRPr="00797FC8" w:rsidRDefault="007D593A" w:rsidP="007D593A">
      <w:pPr>
        <w:pStyle w:val="ListParagraph"/>
        <w:spacing w:after="200" w:line="276" w:lineRule="auto"/>
        <w:contextualSpacing/>
        <w:rPr>
          <w:rFonts w:ascii="Arial" w:hAnsi="Arial" w:cs="Arial"/>
        </w:rPr>
      </w:pPr>
    </w:p>
    <w:p w:rsidR="0029257E" w:rsidRPr="00797FC8" w:rsidRDefault="0029257E" w:rsidP="0029257E">
      <w:pPr>
        <w:pStyle w:val="ListParagraph"/>
        <w:numPr>
          <w:ilvl w:val="0"/>
          <w:numId w:val="13"/>
        </w:numPr>
        <w:spacing w:after="200" w:line="276" w:lineRule="auto"/>
        <w:contextualSpacing/>
        <w:rPr>
          <w:rFonts w:ascii="Arial" w:hAnsi="Arial" w:cs="Arial"/>
        </w:rPr>
      </w:pPr>
      <w:r w:rsidRPr="00797FC8">
        <w:rPr>
          <w:rFonts w:ascii="Arial" w:hAnsi="Arial" w:cs="Arial"/>
        </w:rPr>
        <w:t>42,000</w:t>
      </w:r>
    </w:p>
    <w:p w:rsidR="0029257E" w:rsidRPr="00797FC8" w:rsidRDefault="0029257E" w:rsidP="0029257E">
      <w:pPr>
        <w:pStyle w:val="ListParagraph"/>
        <w:numPr>
          <w:ilvl w:val="0"/>
          <w:numId w:val="13"/>
        </w:numPr>
        <w:spacing w:after="200" w:line="276" w:lineRule="auto"/>
        <w:contextualSpacing/>
        <w:rPr>
          <w:rFonts w:ascii="Arial" w:hAnsi="Arial" w:cs="Arial"/>
        </w:rPr>
      </w:pPr>
      <w:r w:rsidRPr="00797FC8">
        <w:rPr>
          <w:rFonts w:ascii="Arial" w:hAnsi="Arial" w:cs="Arial"/>
        </w:rPr>
        <w:t>50,000</w:t>
      </w:r>
    </w:p>
    <w:p w:rsidR="0029257E" w:rsidRPr="00797FC8" w:rsidRDefault="0029257E" w:rsidP="0029257E">
      <w:pPr>
        <w:pStyle w:val="ListParagraph"/>
        <w:numPr>
          <w:ilvl w:val="0"/>
          <w:numId w:val="13"/>
        </w:numPr>
        <w:spacing w:after="200" w:line="276" w:lineRule="auto"/>
        <w:contextualSpacing/>
        <w:rPr>
          <w:rFonts w:ascii="Arial" w:hAnsi="Arial" w:cs="Arial"/>
        </w:rPr>
      </w:pPr>
      <w:r w:rsidRPr="00797FC8">
        <w:rPr>
          <w:rFonts w:ascii="Arial" w:hAnsi="Arial" w:cs="Arial"/>
        </w:rPr>
        <w:t>30,000</w:t>
      </w:r>
    </w:p>
    <w:p w:rsidR="0029257E" w:rsidRPr="00797FC8" w:rsidRDefault="0029257E" w:rsidP="0029257E">
      <w:pPr>
        <w:pStyle w:val="ListParagraph"/>
        <w:numPr>
          <w:ilvl w:val="0"/>
          <w:numId w:val="13"/>
        </w:numPr>
        <w:spacing w:after="200" w:line="276" w:lineRule="auto"/>
        <w:contextualSpacing/>
        <w:rPr>
          <w:rFonts w:ascii="Arial" w:hAnsi="Arial" w:cs="Arial"/>
        </w:rPr>
      </w:pPr>
      <w:r w:rsidRPr="00797FC8">
        <w:rPr>
          <w:rFonts w:ascii="Arial" w:hAnsi="Arial" w:cs="Arial"/>
        </w:rPr>
        <w:t>60,000</w:t>
      </w:r>
    </w:p>
    <w:p w:rsidR="0029257E" w:rsidRPr="00797FC8" w:rsidRDefault="0029257E" w:rsidP="0029257E">
      <w:pPr>
        <w:pStyle w:val="ListParagraph"/>
        <w:ind w:left="1080"/>
        <w:rPr>
          <w:rFonts w:ascii="Arial" w:hAnsi="Arial" w:cs="Arial"/>
        </w:rPr>
      </w:pPr>
    </w:p>
    <w:p w:rsidR="0029257E" w:rsidRDefault="0029257E" w:rsidP="0029257E">
      <w:pPr>
        <w:pStyle w:val="ListParagraph"/>
        <w:numPr>
          <w:ilvl w:val="0"/>
          <w:numId w:val="31"/>
        </w:numPr>
        <w:spacing w:after="200" w:line="276" w:lineRule="auto"/>
        <w:contextualSpacing/>
        <w:rPr>
          <w:rFonts w:ascii="Arial" w:hAnsi="Arial" w:cs="Arial"/>
        </w:rPr>
      </w:pPr>
      <w:r w:rsidRPr="00797FC8">
        <w:rPr>
          <w:rFonts w:ascii="Arial" w:hAnsi="Arial" w:cs="Arial"/>
        </w:rPr>
        <w:t xml:space="preserve">John, James and Jane decided to form a partnership in order to consolidate their diversified skills. They share profits and losses in the ratios of 3:3:2 </w:t>
      </w:r>
      <w:r w:rsidRPr="00797FC8">
        <w:rPr>
          <w:rFonts w:ascii="Arial" w:hAnsi="Arial" w:cs="Arial"/>
        </w:rPr>
        <w:lastRenderedPageBreak/>
        <w:t xml:space="preserve">respectively. For the </w:t>
      </w:r>
      <w:r>
        <w:rPr>
          <w:rFonts w:ascii="Arial" w:hAnsi="Arial" w:cs="Arial"/>
        </w:rPr>
        <w:t xml:space="preserve">year, </w:t>
      </w:r>
      <w:r w:rsidRPr="00797FC8">
        <w:rPr>
          <w:rFonts w:ascii="Arial" w:hAnsi="Arial" w:cs="Arial"/>
        </w:rPr>
        <w:t>ending 31 December 2012 their capital accounts remained fixed at the following amounts:</w:t>
      </w:r>
    </w:p>
    <w:p w:rsidR="007D593A" w:rsidRPr="00797FC8" w:rsidRDefault="007D593A" w:rsidP="007D593A">
      <w:pPr>
        <w:pStyle w:val="ListParagraph"/>
        <w:spacing w:after="200" w:line="276" w:lineRule="auto"/>
        <w:contextualSpacing/>
        <w:rPr>
          <w:rFonts w:ascii="Arial" w:hAnsi="Arial" w:cs="Arial"/>
        </w:rPr>
      </w:pPr>
    </w:p>
    <w:p w:rsidR="0029257E" w:rsidRPr="00797FC8" w:rsidRDefault="0029257E" w:rsidP="0029257E">
      <w:pPr>
        <w:pStyle w:val="ListParagraph"/>
        <w:numPr>
          <w:ilvl w:val="0"/>
          <w:numId w:val="8"/>
        </w:numPr>
        <w:tabs>
          <w:tab w:val="left" w:pos="1140"/>
        </w:tabs>
        <w:spacing w:after="200" w:line="276" w:lineRule="auto"/>
        <w:contextualSpacing/>
        <w:jc w:val="both"/>
        <w:rPr>
          <w:rFonts w:ascii="Arial" w:hAnsi="Arial" w:cs="Arial"/>
        </w:rPr>
      </w:pPr>
      <w:r w:rsidRPr="00797FC8">
        <w:rPr>
          <w:rFonts w:ascii="Arial" w:hAnsi="Arial" w:cs="Arial"/>
        </w:rPr>
        <w:t>John    :  K250,000</w:t>
      </w:r>
    </w:p>
    <w:p w:rsidR="0029257E" w:rsidRPr="00797FC8" w:rsidRDefault="0029257E" w:rsidP="0029257E">
      <w:pPr>
        <w:pStyle w:val="ListParagraph"/>
        <w:numPr>
          <w:ilvl w:val="0"/>
          <w:numId w:val="8"/>
        </w:numPr>
        <w:tabs>
          <w:tab w:val="left" w:pos="1140"/>
        </w:tabs>
        <w:spacing w:after="200" w:line="276" w:lineRule="auto"/>
        <w:contextualSpacing/>
        <w:jc w:val="both"/>
        <w:rPr>
          <w:rFonts w:ascii="Arial" w:hAnsi="Arial" w:cs="Arial"/>
        </w:rPr>
      </w:pPr>
      <w:r w:rsidRPr="00797FC8">
        <w:rPr>
          <w:rFonts w:ascii="Arial" w:hAnsi="Arial" w:cs="Arial"/>
        </w:rPr>
        <w:t>James :  K200,000</w:t>
      </w:r>
    </w:p>
    <w:p w:rsidR="0029257E" w:rsidRPr="00797FC8" w:rsidRDefault="0029257E" w:rsidP="0029257E">
      <w:pPr>
        <w:pStyle w:val="ListParagraph"/>
        <w:numPr>
          <w:ilvl w:val="0"/>
          <w:numId w:val="8"/>
        </w:numPr>
        <w:tabs>
          <w:tab w:val="left" w:pos="1140"/>
        </w:tabs>
        <w:spacing w:after="200" w:line="276" w:lineRule="auto"/>
        <w:contextualSpacing/>
        <w:jc w:val="both"/>
        <w:rPr>
          <w:rFonts w:ascii="Arial" w:hAnsi="Arial" w:cs="Arial"/>
        </w:rPr>
      </w:pPr>
      <w:r w:rsidRPr="00797FC8">
        <w:rPr>
          <w:rFonts w:ascii="Arial" w:hAnsi="Arial" w:cs="Arial"/>
        </w:rPr>
        <w:t>Jane     : K150,000</w:t>
      </w:r>
    </w:p>
    <w:p w:rsidR="0029257E" w:rsidRPr="00797FC8" w:rsidRDefault="0029257E" w:rsidP="0029257E">
      <w:pPr>
        <w:tabs>
          <w:tab w:val="left" w:pos="1140"/>
        </w:tabs>
        <w:ind w:left="720"/>
        <w:jc w:val="both"/>
        <w:rPr>
          <w:rFonts w:ascii="Arial" w:hAnsi="Arial" w:cs="Arial"/>
        </w:rPr>
      </w:pPr>
      <w:r w:rsidRPr="00797FC8">
        <w:rPr>
          <w:rFonts w:ascii="Arial" w:hAnsi="Arial" w:cs="Arial"/>
        </w:rPr>
        <w:t>The terms of the partnership stipulate that each partner should get 5 percent interest per annum on their capital accounts. In addition to the above, partnership salaries of K160</w:t>
      </w:r>
      <w:proofErr w:type="gramStart"/>
      <w:r w:rsidRPr="00797FC8">
        <w:rPr>
          <w:rFonts w:ascii="Arial" w:hAnsi="Arial" w:cs="Arial"/>
        </w:rPr>
        <w:t>,000</w:t>
      </w:r>
      <w:proofErr w:type="gramEnd"/>
      <w:r w:rsidRPr="00797FC8">
        <w:rPr>
          <w:rFonts w:ascii="Arial" w:hAnsi="Arial" w:cs="Arial"/>
        </w:rPr>
        <w:t xml:space="preserve"> for James and K70,000 for Jane are to be charged. The net profit of the partnership before taking any of the above into account was KK424</w:t>
      </w:r>
      <w:proofErr w:type="gramStart"/>
      <w:r w:rsidRPr="00797FC8">
        <w:rPr>
          <w:rFonts w:ascii="Arial" w:hAnsi="Arial" w:cs="Arial"/>
        </w:rPr>
        <w:t>,000</w:t>
      </w:r>
      <w:proofErr w:type="gramEnd"/>
      <w:r w:rsidRPr="00797FC8">
        <w:rPr>
          <w:rFonts w:ascii="Arial" w:hAnsi="Arial" w:cs="Arial"/>
        </w:rPr>
        <w:t>.</w:t>
      </w:r>
    </w:p>
    <w:p w:rsidR="0029257E" w:rsidRPr="00797FC8" w:rsidRDefault="0029257E" w:rsidP="0029257E">
      <w:pPr>
        <w:tabs>
          <w:tab w:val="left" w:pos="1140"/>
        </w:tabs>
        <w:ind w:left="720"/>
        <w:jc w:val="both"/>
        <w:rPr>
          <w:rFonts w:ascii="Arial" w:hAnsi="Arial" w:cs="Arial"/>
        </w:rPr>
      </w:pPr>
      <w:r w:rsidRPr="00797FC8">
        <w:rPr>
          <w:rFonts w:ascii="Arial" w:hAnsi="Arial" w:cs="Arial"/>
        </w:rPr>
        <w:t xml:space="preserve">Profit to be shared among the partners </w:t>
      </w:r>
      <w:proofErr w:type="gramStart"/>
      <w:r w:rsidRPr="00797FC8">
        <w:rPr>
          <w:rFonts w:ascii="Arial" w:hAnsi="Arial" w:cs="Arial"/>
        </w:rPr>
        <w:t>is :</w:t>
      </w:r>
      <w:proofErr w:type="gramEnd"/>
    </w:p>
    <w:p w:rsidR="0029257E" w:rsidRPr="00797FC8" w:rsidRDefault="0029257E" w:rsidP="0029257E">
      <w:pPr>
        <w:pStyle w:val="ListParagraph"/>
        <w:numPr>
          <w:ilvl w:val="0"/>
          <w:numId w:val="14"/>
        </w:numPr>
        <w:tabs>
          <w:tab w:val="left" w:pos="1140"/>
        </w:tabs>
        <w:spacing w:after="200" w:line="276" w:lineRule="auto"/>
        <w:contextualSpacing/>
        <w:jc w:val="both"/>
        <w:rPr>
          <w:rFonts w:ascii="Arial" w:hAnsi="Arial" w:cs="Arial"/>
        </w:rPr>
      </w:pPr>
      <w:r w:rsidRPr="00797FC8">
        <w:rPr>
          <w:rFonts w:ascii="Arial" w:hAnsi="Arial" w:cs="Arial"/>
        </w:rPr>
        <w:t>K234,000</w:t>
      </w:r>
    </w:p>
    <w:p w:rsidR="0029257E" w:rsidRPr="00797FC8" w:rsidRDefault="0029257E" w:rsidP="0029257E">
      <w:pPr>
        <w:pStyle w:val="ListParagraph"/>
        <w:numPr>
          <w:ilvl w:val="0"/>
          <w:numId w:val="14"/>
        </w:numPr>
        <w:tabs>
          <w:tab w:val="left" w:pos="1140"/>
        </w:tabs>
        <w:spacing w:after="200" w:line="276" w:lineRule="auto"/>
        <w:contextualSpacing/>
        <w:jc w:val="both"/>
        <w:rPr>
          <w:rFonts w:ascii="Arial" w:hAnsi="Arial" w:cs="Arial"/>
        </w:rPr>
      </w:pPr>
      <w:r w:rsidRPr="00797FC8">
        <w:rPr>
          <w:rFonts w:ascii="Arial" w:hAnsi="Arial" w:cs="Arial"/>
        </w:rPr>
        <w:t>K164,000</w:t>
      </w:r>
    </w:p>
    <w:p w:rsidR="0029257E" w:rsidRPr="00797FC8" w:rsidRDefault="0029257E" w:rsidP="0029257E">
      <w:pPr>
        <w:pStyle w:val="ListParagraph"/>
        <w:numPr>
          <w:ilvl w:val="0"/>
          <w:numId w:val="14"/>
        </w:numPr>
        <w:tabs>
          <w:tab w:val="left" w:pos="1140"/>
        </w:tabs>
        <w:spacing w:after="200" w:line="276" w:lineRule="auto"/>
        <w:contextualSpacing/>
        <w:jc w:val="both"/>
        <w:rPr>
          <w:rFonts w:ascii="Arial" w:hAnsi="Arial" w:cs="Arial"/>
        </w:rPr>
      </w:pPr>
      <w:r w:rsidRPr="00797FC8">
        <w:rPr>
          <w:rFonts w:ascii="Arial" w:hAnsi="Arial" w:cs="Arial"/>
        </w:rPr>
        <w:t>K146,000</w:t>
      </w:r>
    </w:p>
    <w:p w:rsidR="0029257E" w:rsidRPr="00797FC8" w:rsidRDefault="0029257E" w:rsidP="0029257E">
      <w:pPr>
        <w:pStyle w:val="ListParagraph"/>
        <w:numPr>
          <w:ilvl w:val="0"/>
          <w:numId w:val="14"/>
        </w:numPr>
        <w:tabs>
          <w:tab w:val="left" w:pos="1140"/>
        </w:tabs>
        <w:spacing w:after="200" w:line="276" w:lineRule="auto"/>
        <w:contextualSpacing/>
        <w:jc w:val="both"/>
        <w:rPr>
          <w:rFonts w:ascii="Arial" w:hAnsi="Arial" w:cs="Arial"/>
        </w:rPr>
      </w:pPr>
      <w:r w:rsidRPr="00797FC8">
        <w:rPr>
          <w:rFonts w:ascii="Arial" w:hAnsi="Arial" w:cs="Arial"/>
        </w:rPr>
        <w:t>194,000</w:t>
      </w:r>
    </w:p>
    <w:p w:rsidR="0029257E" w:rsidRPr="00797FC8" w:rsidRDefault="0029257E" w:rsidP="0029257E">
      <w:pPr>
        <w:pStyle w:val="ListParagraph"/>
        <w:tabs>
          <w:tab w:val="left" w:pos="1140"/>
        </w:tabs>
        <w:ind w:left="1080"/>
        <w:jc w:val="both"/>
        <w:rPr>
          <w:rFonts w:ascii="Arial" w:hAnsi="Arial" w:cs="Arial"/>
        </w:rPr>
      </w:pPr>
    </w:p>
    <w:p w:rsidR="0029257E" w:rsidRDefault="0029257E" w:rsidP="0029257E">
      <w:pPr>
        <w:pStyle w:val="ListParagraph"/>
        <w:numPr>
          <w:ilvl w:val="0"/>
          <w:numId w:val="31"/>
        </w:numPr>
        <w:tabs>
          <w:tab w:val="left" w:pos="1140"/>
        </w:tabs>
        <w:spacing w:after="200" w:line="276" w:lineRule="auto"/>
        <w:contextualSpacing/>
        <w:jc w:val="both"/>
        <w:rPr>
          <w:rFonts w:ascii="Arial" w:hAnsi="Arial" w:cs="Arial"/>
        </w:rPr>
      </w:pPr>
      <w:r w:rsidRPr="00797FC8">
        <w:rPr>
          <w:rFonts w:ascii="Arial" w:hAnsi="Arial" w:cs="Arial"/>
        </w:rPr>
        <w:t>Which of the following statement is correct:</w:t>
      </w:r>
    </w:p>
    <w:p w:rsidR="007D593A" w:rsidRPr="00797FC8" w:rsidRDefault="007D593A" w:rsidP="007D593A">
      <w:pPr>
        <w:pStyle w:val="ListParagraph"/>
        <w:tabs>
          <w:tab w:val="left" w:pos="1140"/>
        </w:tabs>
        <w:spacing w:after="200" w:line="276" w:lineRule="auto"/>
        <w:contextualSpacing/>
        <w:jc w:val="both"/>
        <w:rPr>
          <w:rFonts w:ascii="Arial" w:hAnsi="Arial" w:cs="Arial"/>
        </w:rPr>
      </w:pPr>
    </w:p>
    <w:p w:rsidR="0029257E" w:rsidRPr="00797FC8" w:rsidRDefault="0029257E" w:rsidP="0029257E">
      <w:pPr>
        <w:pStyle w:val="ListParagraph"/>
        <w:numPr>
          <w:ilvl w:val="0"/>
          <w:numId w:val="15"/>
        </w:numPr>
        <w:tabs>
          <w:tab w:val="left" w:pos="1140"/>
        </w:tabs>
        <w:spacing w:after="200" w:line="276" w:lineRule="auto"/>
        <w:contextualSpacing/>
        <w:jc w:val="both"/>
        <w:rPr>
          <w:rFonts w:ascii="Arial" w:hAnsi="Arial" w:cs="Arial"/>
        </w:rPr>
      </w:pPr>
      <w:r w:rsidRPr="00797FC8">
        <w:rPr>
          <w:rFonts w:ascii="Arial" w:hAnsi="Arial" w:cs="Arial"/>
        </w:rPr>
        <w:t>Carriage inwards are treated as expenses in the income statement</w:t>
      </w:r>
    </w:p>
    <w:p w:rsidR="0029257E" w:rsidRPr="00797FC8" w:rsidRDefault="0029257E" w:rsidP="0029257E">
      <w:pPr>
        <w:pStyle w:val="ListParagraph"/>
        <w:numPr>
          <w:ilvl w:val="0"/>
          <w:numId w:val="15"/>
        </w:numPr>
        <w:tabs>
          <w:tab w:val="left" w:pos="1140"/>
        </w:tabs>
        <w:spacing w:after="200" w:line="276" w:lineRule="auto"/>
        <w:contextualSpacing/>
        <w:jc w:val="both"/>
        <w:rPr>
          <w:rFonts w:ascii="Arial" w:hAnsi="Arial" w:cs="Arial"/>
        </w:rPr>
      </w:pPr>
      <w:r w:rsidRPr="00797FC8">
        <w:rPr>
          <w:rFonts w:ascii="Arial" w:hAnsi="Arial" w:cs="Arial"/>
        </w:rPr>
        <w:t xml:space="preserve">Carriage inwards increase  sales </w:t>
      </w:r>
    </w:p>
    <w:p w:rsidR="0029257E" w:rsidRPr="00797FC8" w:rsidRDefault="0029257E" w:rsidP="0029257E">
      <w:pPr>
        <w:pStyle w:val="ListParagraph"/>
        <w:numPr>
          <w:ilvl w:val="0"/>
          <w:numId w:val="15"/>
        </w:numPr>
        <w:tabs>
          <w:tab w:val="left" w:pos="1140"/>
        </w:tabs>
        <w:spacing w:after="200" w:line="276" w:lineRule="auto"/>
        <w:contextualSpacing/>
        <w:jc w:val="both"/>
        <w:rPr>
          <w:rFonts w:ascii="Arial" w:hAnsi="Arial" w:cs="Arial"/>
        </w:rPr>
      </w:pPr>
      <w:r w:rsidRPr="00797FC8">
        <w:rPr>
          <w:rFonts w:ascii="Arial" w:hAnsi="Arial" w:cs="Arial"/>
        </w:rPr>
        <w:t>Carriage inwards are added to purchases</w:t>
      </w:r>
    </w:p>
    <w:p w:rsidR="0029257E" w:rsidRPr="00797FC8" w:rsidRDefault="0029257E" w:rsidP="0029257E">
      <w:pPr>
        <w:pStyle w:val="ListParagraph"/>
        <w:numPr>
          <w:ilvl w:val="0"/>
          <w:numId w:val="15"/>
        </w:numPr>
        <w:tabs>
          <w:tab w:val="left" w:pos="1140"/>
        </w:tabs>
        <w:spacing w:after="200" w:line="276" w:lineRule="auto"/>
        <w:contextualSpacing/>
        <w:jc w:val="both"/>
        <w:rPr>
          <w:rFonts w:ascii="Arial" w:hAnsi="Arial" w:cs="Arial"/>
        </w:rPr>
      </w:pPr>
      <w:r w:rsidRPr="00797FC8">
        <w:rPr>
          <w:rFonts w:ascii="Arial" w:hAnsi="Arial" w:cs="Arial"/>
        </w:rPr>
        <w:t>Carriage inwards are</w:t>
      </w:r>
      <w:r>
        <w:rPr>
          <w:rFonts w:ascii="Arial" w:hAnsi="Arial" w:cs="Arial"/>
        </w:rPr>
        <w:t xml:space="preserve"> subtracted from cost of sales</w:t>
      </w:r>
    </w:p>
    <w:p w:rsidR="0029257E" w:rsidRPr="00797FC8" w:rsidRDefault="0029257E" w:rsidP="0029257E">
      <w:pPr>
        <w:pStyle w:val="ListParagraph"/>
        <w:tabs>
          <w:tab w:val="left" w:pos="1140"/>
        </w:tabs>
        <w:ind w:left="1080"/>
        <w:jc w:val="both"/>
        <w:rPr>
          <w:rFonts w:ascii="Arial" w:hAnsi="Arial" w:cs="Arial"/>
        </w:rPr>
      </w:pPr>
    </w:p>
    <w:p w:rsidR="0029257E" w:rsidRDefault="0029257E" w:rsidP="0029257E">
      <w:pPr>
        <w:pStyle w:val="ListParagraph"/>
        <w:numPr>
          <w:ilvl w:val="0"/>
          <w:numId w:val="31"/>
        </w:numPr>
        <w:tabs>
          <w:tab w:val="left" w:pos="1140"/>
        </w:tabs>
        <w:spacing w:after="200" w:line="276" w:lineRule="auto"/>
        <w:contextualSpacing/>
        <w:jc w:val="both"/>
        <w:rPr>
          <w:rFonts w:ascii="Arial" w:hAnsi="Arial" w:cs="Arial"/>
        </w:rPr>
      </w:pPr>
      <w:r w:rsidRPr="00797FC8">
        <w:rPr>
          <w:rFonts w:ascii="Arial" w:hAnsi="Arial" w:cs="Arial"/>
        </w:rPr>
        <w:t>The cost of inventory is K17</w:t>
      </w:r>
      <w:proofErr w:type="gramStart"/>
      <w:r w:rsidRPr="00797FC8">
        <w:rPr>
          <w:rFonts w:ascii="Arial" w:hAnsi="Arial" w:cs="Arial"/>
        </w:rPr>
        <w:t>,000</w:t>
      </w:r>
      <w:proofErr w:type="gramEnd"/>
      <w:r w:rsidRPr="00797FC8">
        <w:rPr>
          <w:rFonts w:ascii="Arial" w:hAnsi="Arial" w:cs="Arial"/>
        </w:rPr>
        <w:t xml:space="preserve"> while costs to sale of the inventories is K2,000 and the selling price is K15,000. What is the value of the inventories?</w:t>
      </w:r>
    </w:p>
    <w:p w:rsidR="007D593A" w:rsidRPr="00797FC8" w:rsidRDefault="007D593A" w:rsidP="007D593A">
      <w:pPr>
        <w:pStyle w:val="ListParagraph"/>
        <w:tabs>
          <w:tab w:val="left" w:pos="1140"/>
        </w:tabs>
        <w:spacing w:after="200" w:line="276" w:lineRule="auto"/>
        <w:contextualSpacing/>
        <w:jc w:val="both"/>
        <w:rPr>
          <w:rFonts w:ascii="Arial" w:hAnsi="Arial" w:cs="Arial"/>
        </w:rPr>
      </w:pPr>
    </w:p>
    <w:p w:rsidR="0029257E" w:rsidRPr="00797FC8" w:rsidRDefault="0029257E" w:rsidP="0029257E">
      <w:pPr>
        <w:pStyle w:val="ListParagraph"/>
        <w:numPr>
          <w:ilvl w:val="0"/>
          <w:numId w:val="16"/>
        </w:numPr>
        <w:tabs>
          <w:tab w:val="left" w:pos="1140"/>
        </w:tabs>
        <w:spacing w:after="200" w:line="276" w:lineRule="auto"/>
        <w:contextualSpacing/>
        <w:jc w:val="both"/>
        <w:rPr>
          <w:rFonts w:ascii="Arial" w:hAnsi="Arial" w:cs="Arial"/>
        </w:rPr>
      </w:pPr>
      <w:r w:rsidRPr="00797FC8">
        <w:rPr>
          <w:rFonts w:ascii="Arial" w:hAnsi="Arial" w:cs="Arial"/>
        </w:rPr>
        <w:t>K17,000</w:t>
      </w:r>
    </w:p>
    <w:p w:rsidR="0029257E" w:rsidRPr="00797FC8" w:rsidRDefault="0029257E" w:rsidP="0029257E">
      <w:pPr>
        <w:pStyle w:val="ListParagraph"/>
        <w:numPr>
          <w:ilvl w:val="0"/>
          <w:numId w:val="16"/>
        </w:numPr>
        <w:tabs>
          <w:tab w:val="left" w:pos="1140"/>
        </w:tabs>
        <w:spacing w:after="200" w:line="276" w:lineRule="auto"/>
        <w:contextualSpacing/>
        <w:jc w:val="both"/>
        <w:rPr>
          <w:rFonts w:ascii="Arial" w:hAnsi="Arial" w:cs="Arial"/>
        </w:rPr>
      </w:pPr>
      <w:r w:rsidRPr="00797FC8">
        <w:rPr>
          <w:rFonts w:ascii="Arial" w:hAnsi="Arial" w:cs="Arial"/>
        </w:rPr>
        <w:t>K2,000</w:t>
      </w:r>
    </w:p>
    <w:p w:rsidR="0029257E" w:rsidRPr="00797FC8" w:rsidRDefault="0029257E" w:rsidP="0029257E">
      <w:pPr>
        <w:pStyle w:val="ListParagraph"/>
        <w:numPr>
          <w:ilvl w:val="0"/>
          <w:numId w:val="16"/>
        </w:numPr>
        <w:tabs>
          <w:tab w:val="left" w:pos="1140"/>
        </w:tabs>
        <w:spacing w:after="200" w:line="276" w:lineRule="auto"/>
        <w:contextualSpacing/>
        <w:jc w:val="both"/>
        <w:rPr>
          <w:rFonts w:ascii="Arial" w:hAnsi="Arial" w:cs="Arial"/>
        </w:rPr>
      </w:pPr>
      <w:r w:rsidRPr="00797FC8">
        <w:rPr>
          <w:rFonts w:ascii="Arial" w:hAnsi="Arial" w:cs="Arial"/>
        </w:rPr>
        <w:t>K13,000</w:t>
      </w:r>
    </w:p>
    <w:p w:rsidR="0029257E" w:rsidRPr="00797FC8" w:rsidRDefault="0029257E" w:rsidP="0029257E">
      <w:pPr>
        <w:pStyle w:val="ListParagraph"/>
        <w:numPr>
          <w:ilvl w:val="0"/>
          <w:numId w:val="16"/>
        </w:numPr>
        <w:tabs>
          <w:tab w:val="left" w:pos="1140"/>
        </w:tabs>
        <w:spacing w:after="200" w:line="276" w:lineRule="auto"/>
        <w:contextualSpacing/>
        <w:jc w:val="both"/>
        <w:rPr>
          <w:rFonts w:ascii="Arial" w:hAnsi="Arial" w:cs="Arial"/>
        </w:rPr>
      </w:pPr>
      <w:r w:rsidRPr="00797FC8">
        <w:rPr>
          <w:rFonts w:ascii="Arial" w:hAnsi="Arial" w:cs="Arial"/>
        </w:rPr>
        <w:t>K15,000</w:t>
      </w:r>
    </w:p>
    <w:p w:rsidR="0029257E" w:rsidRPr="00797FC8" w:rsidRDefault="0029257E" w:rsidP="0029257E">
      <w:pPr>
        <w:pStyle w:val="ListParagraph"/>
        <w:tabs>
          <w:tab w:val="left" w:pos="1140"/>
        </w:tabs>
        <w:ind w:left="1080"/>
        <w:jc w:val="both"/>
        <w:rPr>
          <w:rFonts w:ascii="Arial" w:hAnsi="Arial" w:cs="Arial"/>
        </w:rPr>
      </w:pPr>
    </w:p>
    <w:p w:rsidR="0029257E" w:rsidRDefault="0029257E" w:rsidP="0029257E">
      <w:pPr>
        <w:pStyle w:val="ListParagraph"/>
        <w:numPr>
          <w:ilvl w:val="0"/>
          <w:numId w:val="31"/>
        </w:numPr>
        <w:tabs>
          <w:tab w:val="left" w:pos="1140"/>
        </w:tabs>
        <w:spacing w:after="200" w:line="276" w:lineRule="auto"/>
        <w:contextualSpacing/>
        <w:jc w:val="both"/>
        <w:rPr>
          <w:rFonts w:ascii="Arial" w:hAnsi="Arial" w:cs="Arial"/>
        </w:rPr>
      </w:pPr>
      <w:r w:rsidRPr="00797FC8">
        <w:rPr>
          <w:rFonts w:ascii="Arial" w:hAnsi="Arial" w:cs="Arial"/>
        </w:rPr>
        <w:t>In a trial balance, if the totals on the debit side exceed the totals on the credit side by K200,000, a suspense account that will be set up will :</w:t>
      </w:r>
    </w:p>
    <w:p w:rsidR="007D593A" w:rsidRPr="00797FC8" w:rsidRDefault="007D593A" w:rsidP="007D593A">
      <w:pPr>
        <w:pStyle w:val="ListParagraph"/>
        <w:tabs>
          <w:tab w:val="left" w:pos="1140"/>
        </w:tabs>
        <w:spacing w:after="200" w:line="276" w:lineRule="auto"/>
        <w:contextualSpacing/>
        <w:jc w:val="both"/>
        <w:rPr>
          <w:rFonts w:ascii="Arial" w:hAnsi="Arial" w:cs="Arial"/>
        </w:rPr>
      </w:pPr>
    </w:p>
    <w:p w:rsidR="0029257E" w:rsidRPr="00797FC8" w:rsidRDefault="0029257E" w:rsidP="0029257E">
      <w:pPr>
        <w:pStyle w:val="ListParagraph"/>
        <w:numPr>
          <w:ilvl w:val="0"/>
          <w:numId w:val="17"/>
        </w:numPr>
        <w:tabs>
          <w:tab w:val="left" w:pos="1140"/>
        </w:tabs>
        <w:spacing w:after="200" w:line="276" w:lineRule="auto"/>
        <w:contextualSpacing/>
        <w:jc w:val="both"/>
        <w:rPr>
          <w:rFonts w:ascii="Arial" w:hAnsi="Arial" w:cs="Arial"/>
        </w:rPr>
      </w:pPr>
      <w:r w:rsidRPr="00797FC8">
        <w:rPr>
          <w:rFonts w:ascii="Arial" w:hAnsi="Arial" w:cs="Arial"/>
        </w:rPr>
        <w:t>Have a debit balance of K200,000</w:t>
      </w:r>
    </w:p>
    <w:p w:rsidR="0029257E" w:rsidRPr="00797FC8" w:rsidRDefault="0029257E" w:rsidP="0029257E">
      <w:pPr>
        <w:pStyle w:val="ListParagraph"/>
        <w:numPr>
          <w:ilvl w:val="0"/>
          <w:numId w:val="17"/>
        </w:numPr>
        <w:tabs>
          <w:tab w:val="left" w:pos="1140"/>
        </w:tabs>
        <w:spacing w:after="200" w:line="276" w:lineRule="auto"/>
        <w:contextualSpacing/>
        <w:jc w:val="both"/>
        <w:rPr>
          <w:rFonts w:ascii="Arial" w:hAnsi="Arial" w:cs="Arial"/>
        </w:rPr>
      </w:pPr>
      <w:r w:rsidRPr="00797FC8">
        <w:rPr>
          <w:rFonts w:ascii="Arial" w:hAnsi="Arial" w:cs="Arial"/>
        </w:rPr>
        <w:t>Have  a nil balance</w:t>
      </w:r>
    </w:p>
    <w:p w:rsidR="0029257E" w:rsidRPr="00797FC8" w:rsidRDefault="0029257E" w:rsidP="0029257E">
      <w:pPr>
        <w:pStyle w:val="ListParagraph"/>
        <w:numPr>
          <w:ilvl w:val="0"/>
          <w:numId w:val="17"/>
        </w:numPr>
        <w:tabs>
          <w:tab w:val="left" w:pos="1140"/>
        </w:tabs>
        <w:spacing w:after="200" w:line="276" w:lineRule="auto"/>
        <w:contextualSpacing/>
        <w:jc w:val="both"/>
        <w:rPr>
          <w:rFonts w:ascii="Arial" w:hAnsi="Arial" w:cs="Arial"/>
        </w:rPr>
      </w:pPr>
      <w:r w:rsidRPr="00797FC8">
        <w:rPr>
          <w:rFonts w:ascii="Arial" w:hAnsi="Arial" w:cs="Arial"/>
        </w:rPr>
        <w:t>Have a credit balance of K200,000</w:t>
      </w:r>
    </w:p>
    <w:p w:rsidR="0029257E" w:rsidRPr="00797FC8" w:rsidRDefault="0029257E" w:rsidP="0029257E">
      <w:pPr>
        <w:pStyle w:val="ListParagraph"/>
        <w:numPr>
          <w:ilvl w:val="0"/>
          <w:numId w:val="17"/>
        </w:numPr>
        <w:tabs>
          <w:tab w:val="left" w:pos="1140"/>
        </w:tabs>
        <w:spacing w:after="200" w:line="276" w:lineRule="auto"/>
        <w:contextualSpacing/>
        <w:jc w:val="both"/>
        <w:rPr>
          <w:rFonts w:ascii="Arial" w:hAnsi="Arial" w:cs="Arial"/>
        </w:rPr>
      </w:pPr>
      <w:r w:rsidRPr="00797FC8">
        <w:rPr>
          <w:rFonts w:ascii="Arial" w:hAnsi="Arial" w:cs="Arial"/>
        </w:rPr>
        <w:t>Be closed immediately</w:t>
      </w:r>
    </w:p>
    <w:p w:rsidR="0029257E" w:rsidRPr="00797FC8" w:rsidRDefault="0029257E" w:rsidP="0029257E">
      <w:pPr>
        <w:pStyle w:val="ListParagraph"/>
        <w:tabs>
          <w:tab w:val="left" w:pos="1140"/>
        </w:tabs>
        <w:ind w:left="1080"/>
        <w:jc w:val="both"/>
        <w:rPr>
          <w:rFonts w:ascii="Arial" w:hAnsi="Arial" w:cs="Arial"/>
        </w:rPr>
      </w:pPr>
    </w:p>
    <w:p w:rsidR="0029257E" w:rsidRDefault="0029257E" w:rsidP="0029257E">
      <w:pPr>
        <w:pStyle w:val="ListParagraph"/>
        <w:numPr>
          <w:ilvl w:val="0"/>
          <w:numId w:val="31"/>
        </w:numPr>
        <w:tabs>
          <w:tab w:val="left" w:pos="1140"/>
        </w:tabs>
        <w:spacing w:line="276" w:lineRule="auto"/>
        <w:contextualSpacing/>
        <w:jc w:val="both"/>
        <w:rPr>
          <w:rFonts w:ascii="Arial" w:hAnsi="Arial" w:cs="Arial"/>
        </w:rPr>
      </w:pPr>
      <w:r w:rsidRPr="00797FC8">
        <w:rPr>
          <w:rFonts w:ascii="Arial" w:hAnsi="Arial" w:cs="Arial"/>
        </w:rPr>
        <w:t>Which of the following statement does not relate to internal controls over purchases and trade payables:</w:t>
      </w:r>
    </w:p>
    <w:p w:rsidR="007D593A" w:rsidRPr="00797FC8" w:rsidRDefault="007D593A" w:rsidP="007D593A">
      <w:pPr>
        <w:pStyle w:val="ListParagraph"/>
        <w:tabs>
          <w:tab w:val="left" w:pos="1140"/>
        </w:tabs>
        <w:spacing w:line="276" w:lineRule="auto"/>
        <w:contextualSpacing/>
        <w:jc w:val="both"/>
        <w:rPr>
          <w:rFonts w:ascii="Arial" w:hAnsi="Arial" w:cs="Arial"/>
        </w:rPr>
      </w:pPr>
    </w:p>
    <w:p w:rsidR="0029257E" w:rsidRPr="00797FC8" w:rsidRDefault="0029257E" w:rsidP="0029257E">
      <w:pPr>
        <w:pStyle w:val="ListParagraph"/>
        <w:numPr>
          <w:ilvl w:val="0"/>
          <w:numId w:val="18"/>
        </w:numPr>
        <w:tabs>
          <w:tab w:val="left" w:pos="1140"/>
        </w:tabs>
        <w:spacing w:after="200" w:line="276" w:lineRule="auto"/>
        <w:contextualSpacing/>
        <w:jc w:val="both"/>
        <w:rPr>
          <w:rFonts w:ascii="Arial" w:hAnsi="Arial" w:cs="Arial"/>
        </w:rPr>
      </w:pPr>
      <w:r w:rsidRPr="00797FC8">
        <w:rPr>
          <w:rFonts w:ascii="Arial" w:hAnsi="Arial" w:cs="Arial"/>
        </w:rPr>
        <w:t>Order forms should be pre-numbered and kept in safe custody.</w:t>
      </w:r>
    </w:p>
    <w:p w:rsidR="0029257E" w:rsidRPr="00797FC8" w:rsidRDefault="0029257E" w:rsidP="0029257E">
      <w:pPr>
        <w:pStyle w:val="ListParagraph"/>
        <w:numPr>
          <w:ilvl w:val="0"/>
          <w:numId w:val="18"/>
        </w:numPr>
        <w:tabs>
          <w:tab w:val="left" w:pos="1140"/>
        </w:tabs>
        <w:spacing w:after="200" w:line="276" w:lineRule="auto"/>
        <w:contextualSpacing/>
        <w:jc w:val="both"/>
        <w:rPr>
          <w:rFonts w:ascii="Arial" w:hAnsi="Arial" w:cs="Arial"/>
        </w:rPr>
      </w:pPr>
      <w:r w:rsidRPr="00797FC8">
        <w:rPr>
          <w:rFonts w:ascii="Arial" w:hAnsi="Arial" w:cs="Arial"/>
        </w:rPr>
        <w:t>Order procedures should include requirements for obtaining tenders, estimates or competitive bids.</w:t>
      </w:r>
    </w:p>
    <w:p w:rsidR="0029257E" w:rsidRPr="00797FC8" w:rsidRDefault="0029257E" w:rsidP="0029257E">
      <w:pPr>
        <w:pStyle w:val="ListParagraph"/>
        <w:numPr>
          <w:ilvl w:val="0"/>
          <w:numId w:val="18"/>
        </w:numPr>
        <w:tabs>
          <w:tab w:val="left" w:pos="1140"/>
        </w:tabs>
        <w:spacing w:after="200" w:line="276" w:lineRule="auto"/>
        <w:contextualSpacing/>
        <w:jc w:val="both"/>
        <w:rPr>
          <w:rFonts w:ascii="Arial" w:hAnsi="Arial" w:cs="Arial"/>
        </w:rPr>
      </w:pPr>
      <w:r w:rsidRPr="00797FC8">
        <w:rPr>
          <w:rFonts w:ascii="Arial" w:hAnsi="Arial" w:cs="Arial"/>
        </w:rPr>
        <w:lastRenderedPageBreak/>
        <w:t>Customer claims should be recorded and investigated</w:t>
      </w:r>
    </w:p>
    <w:p w:rsidR="0029257E" w:rsidRPr="00797FC8" w:rsidRDefault="0029257E" w:rsidP="0029257E">
      <w:pPr>
        <w:pStyle w:val="ListParagraph"/>
        <w:numPr>
          <w:ilvl w:val="0"/>
          <w:numId w:val="18"/>
        </w:numPr>
        <w:tabs>
          <w:tab w:val="left" w:pos="1140"/>
        </w:tabs>
        <w:spacing w:after="200" w:line="276" w:lineRule="auto"/>
        <w:contextualSpacing/>
        <w:jc w:val="both"/>
        <w:rPr>
          <w:rFonts w:ascii="Arial" w:hAnsi="Arial" w:cs="Arial"/>
        </w:rPr>
      </w:pPr>
      <w:r w:rsidRPr="00797FC8">
        <w:rPr>
          <w:rFonts w:ascii="Arial" w:hAnsi="Arial" w:cs="Arial"/>
        </w:rPr>
        <w:t>All goods and services procure</w:t>
      </w:r>
      <w:r>
        <w:rPr>
          <w:rFonts w:ascii="Arial" w:hAnsi="Arial" w:cs="Arial"/>
        </w:rPr>
        <w:t>d</w:t>
      </w:r>
      <w:r w:rsidRPr="00797FC8">
        <w:rPr>
          <w:rFonts w:ascii="Arial" w:hAnsi="Arial" w:cs="Arial"/>
        </w:rPr>
        <w:t xml:space="preserve"> should be controlled by budgetary techniques</w:t>
      </w:r>
      <w:r w:rsidR="001D043E">
        <w:rPr>
          <w:rFonts w:ascii="Arial" w:hAnsi="Arial" w:cs="Arial"/>
        </w:rPr>
        <w:t>.</w:t>
      </w:r>
    </w:p>
    <w:p w:rsidR="0029257E" w:rsidRPr="00797FC8" w:rsidRDefault="0029257E" w:rsidP="0029257E">
      <w:pPr>
        <w:pStyle w:val="ListParagraph"/>
        <w:tabs>
          <w:tab w:val="left" w:pos="1140"/>
        </w:tabs>
        <w:ind w:left="1080"/>
        <w:jc w:val="both"/>
        <w:rPr>
          <w:rFonts w:ascii="Arial" w:hAnsi="Arial" w:cs="Arial"/>
        </w:rPr>
      </w:pPr>
    </w:p>
    <w:p w:rsidR="0029257E" w:rsidRDefault="0029257E" w:rsidP="0029257E">
      <w:pPr>
        <w:pStyle w:val="ListParagraph"/>
        <w:numPr>
          <w:ilvl w:val="0"/>
          <w:numId w:val="31"/>
        </w:numPr>
        <w:tabs>
          <w:tab w:val="left" w:pos="1140"/>
        </w:tabs>
        <w:spacing w:after="200" w:line="276" w:lineRule="auto"/>
        <w:contextualSpacing/>
        <w:jc w:val="both"/>
        <w:rPr>
          <w:rFonts w:ascii="Arial" w:hAnsi="Arial" w:cs="Arial"/>
        </w:rPr>
      </w:pPr>
      <w:r w:rsidRPr="00797FC8">
        <w:rPr>
          <w:rFonts w:ascii="Arial" w:hAnsi="Arial" w:cs="Arial"/>
        </w:rPr>
        <w:t>Depreciation is :</w:t>
      </w:r>
    </w:p>
    <w:p w:rsidR="007D593A" w:rsidRPr="00797FC8" w:rsidRDefault="007D593A" w:rsidP="007D593A">
      <w:pPr>
        <w:pStyle w:val="ListParagraph"/>
        <w:tabs>
          <w:tab w:val="left" w:pos="1140"/>
        </w:tabs>
        <w:spacing w:after="200" w:line="276" w:lineRule="auto"/>
        <w:contextualSpacing/>
        <w:jc w:val="both"/>
        <w:rPr>
          <w:rFonts w:ascii="Arial" w:hAnsi="Arial" w:cs="Arial"/>
        </w:rPr>
      </w:pPr>
    </w:p>
    <w:p w:rsidR="0029257E" w:rsidRPr="00797FC8" w:rsidRDefault="0029257E" w:rsidP="0029257E">
      <w:pPr>
        <w:pStyle w:val="ListParagraph"/>
        <w:numPr>
          <w:ilvl w:val="0"/>
          <w:numId w:val="19"/>
        </w:numPr>
        <w:tabs>
          <w:tab w:val="left" w:pos="1140"/>
        </w:tabs>
        <w:spacing w:after="200" w:line="276" w:lineRule="auto"/>
        <w:contextualSpacing/>
        <w:jc w:val="both"/>
        <w:rPr>
          <w:rFonts w:ascii="Arial" w:hAnsi="Arial" w:cs="Arial"/>
        </w:rPr>
      </w:pPr>
      <w:r w:rsidRPr="00797FC8">
        <w:rPr>
          <w:rFonts w:ascii="Arial" w:hAnsi="Arial" w:cs="Arial"/>
        </w:rPr>
        <w:t>Setting funds aside for replacement of existing assets at the end of its life</w:t>
      </w:r>
    </w:p>
    <w:p w:rsidR="0029257E" w:rsidRPr="00797FC8" w:rsidRDefault="0029257E" w:rsidP="0029257E">
      <w:pPr>
        <w:pStyle w:val="ListParagraph"/>
        <w:numPr>
          <w:ilvl w:val="0"/>
          <w:numId w:val="19"/>
        </w:numPr>
        <w:tabs>
          <w:tab w:val="left" w:pos="1140"/>
        </w:tabs>
        <w:spacing w:after="200" w:line="276" w:lineRule="auto"/>
        <w:contextualSpacing/>
        <w:jc w:val="both"/>
        <w:rPr>
          <w:rFonts w:ascii="Arial" w:hAnsi="Arial" w:cs="Arial"/>
        </w:rPr>
      </w:pPr>
      <w:r w:rsidRPr="00797FC8">
        <w:rPr>
          <w:rFonts w:ascii="Arial" w:hAnsi="Arial" w:cs="Arial"/>
        </w:rPr>
        <w:t>Systematic allocation of the depreciable amount of an asset over its life.</w:t>
      </w:r>
    </w:p>
    <w:p w:rsidR="0029257E" w:rsidRPr="00797FC8" w:rsidRDefault="0029257E" w:rsidP="0029257E">
      <w:pPr>
        <w:pStyle w:val="ListParagraph"/>
        <w:numPr>
          <w:ilvl w:val="0"/>
          <w:numId w:val="19"/>
        </w:numPr>
        <w:tabs>
          <w:tab w:val="left" w:pos="1140"/>
        </w:tabs>
        <w:spacing w:after="200" w:line="276" w:lineRule="auto"/>
        <w:contextualSpacing/>
        <w:jc w:val="both"/>
        <w:rPr>
          <w:rFonts w:ascii="Arial" w:hAnsi="Arial" w:cs="Arial"/>
        </w:rPr>
      </w:pPr>
      <w:r w:rsidRPr="00797FC8">
        <w:rPr>
          <w:rFonts w:ascii="Arial" w:hAnsi="Arial" w:cs="Arial"/>
        </w:rPr>
        <w:t>Showing the real value of an asset in the statement of financial position</w:t>
      </w:r>
    </w:p>
    <w:p w:rsidR="0029257E" w:rsidRPr="00797FC8" w:rsidRDefault="0029257E" w:rsidP="0029257E">
      <w:pPr>
        <w:pStyle w:val="ListParagraph"/>
        <w:numPr>
          <w:ilvl w:val="0"/>
          <w:numId w:val="19"/>
        </w:numPr>
        <w:tabs>
          <w:tab w:val="left" w:pos="1140"/>
        </w:tabs>
        <w:spacing w:after="200" w:line="276" w:lineRule="auto"/>
        <w:contextualSpacing/>
        <w:jc w:val="both"/>
        <w:rPr>
          <w:rFonts w:ascii="Arial" w:hAnsi="Arial" w:cs="Arial"/>
        </w:rPr>
      </w:pPr>
      <w:r w:rsidRPr="00797FC8">
        <w:rPr>
          <w:rFonts w:ascii="Arial" w:hAnsi="Arial" w:cs="Arial"/>
        </w:rPr>
        <w:t>Showing the decrease in the value of an item of property, plant and equipment.</w:t>
      </w:r>
    </w:p>
    <w:p w:rsidR="0029257E" w:rsidRPr="00797FC8" w:rsidRDefault="0029257E" w:rsidP="0029257E">
      <w:pPr>
        <w:pStyle w:val="ListParagraph"/>
        <w:tabs>
          <w:tab w:val="left" w:pos="1140"/>
        </w:tabs>
        <w:ind w:left="1080"/>
        <w:jc w:val="both"/>
        <w:rPr>
          <w:rFonts w:ascii="Arial" w:hAnsi="Arial" w:cs="Arial"/>
        </w:rPr>
      </w:pPr>
    </w:p>
    <w:p w:rsidR="0029257E" w:rsidRDefault="0029257E" w:rsidP="0029257E">
      <w:pPr>
        <w:pStyle w:val="ListParagraph"/>
        <w:numPr>
          <w:ilvl w:val="0"/>
          <w:numId w:val="31"/>
        </w:numPr>
        <w:tabs>
          <w:tab w:val="left" w:pos="1140"/>
        </w:tabs>
        <w:spacing w:after="200" w:line="276" w:lineRule="auto"/>
        <w:contextualSpacing/>
        <w:jc w:val="both"/>
        <w:rPr>
          <w:rFonts w:ascii="Arial" w:hAnsi="Arial" w:cs="Arial"/>
        </w:rPr>
      </w:pPr>
      <w:r w:rsidRPr="00797FC8">
        <w:rPr>
          <w:rFonts w:ascii="Arial" w:hAnsi="Arial" w:cs="Arial"/>
        </w:rPr>
        <w:t>An increase in the allowance for receivables is treated as :</w:t>
      </w:r>
    </w:p>
    <w:p w:rsidR="007D593A" w:rsidRPr="00797FC8" w:rsidRDefault="007D593A" w:rsidP="007D593A">
      <w:pPr>
        <w:pStyle w:val="ListParagraph"/>
        <w:tabs>
          <w:tab w:val="left" w:pos="1140"/>
        </w:tabs>
        <w:spacing w:after="200" w:line="276" w:lineRule="auto"/>
        <w:contextualSpacing/>
        <w:jc w:val="both"/>
        <w:rPr>
          <w:rFonts w:ascii="Arial" w:hAnsi="Arial" w:cs="Arial"/>
        </w:rPr>
      </w:pPr>
    </w:p>
    <w:p w:rsidR="0029257E" w:rsidRPr="00797FC8" w:rsidRDefault="0029257E" w:rsidP="0029257E">
      <w:pPr>
        <w:pStyle w:val="ListParagraph"/>
        <w:numPr>
          <w:ilvl w:val="0"/>
          <w:numId w:val="20"/>
        </w:numPr>
        <w:tabs>
          <w:tab w:val="left" w:pos="1140"/>
        </w:tabs>
        <w:spacing w:after="200" w:line="276" w:lineRule="auto"/>
        <w:contextualSpacing/>
        <w:jc w:val="both"/>
        <w:rPr>
          <w:rFonts w:ascii="Arial" w:hAnsi="Arial" w:cs="Arial"/>
        </w:rPr>
      </w:pPr>
      <w:r w:rsidRPr="00797FC8">
        <w:rPr>
          <w:rFonts w:ascii="Arial" w:hAnsi="Arial" w:cs="Arial"/>
        </w:rPr>
        <w:t>An asset in the statement of financial position</w:t>
      </w:r>
    </w:p>
    <w:p w:rsidR="0029257E" w:rsidRPr="00797FC8" w:rsidRDefault="0029257E" w:rsidP="0029257E">
      <w:pPr>
        <w:pStyle w:val="ListParagraph"/>
        <w:numPr>
          <w:ilvl w:val="0"/>
          <w:numId w:val="20"/>
        </w:numPr>
        <w:tabs>
          <w:tab w:val="left" w:pos="1140"/>
        </w:tabs>
        <w:spacing w:after="200" w:line="276" w:lineRule="auto"/>
        <w:contextualSpacing/>
        <w:jc w:val="both"/>
        <w:rPr>
          <w:rFonts w:ascii="Arial" w:hAnsi="Arial" w:cs="Arial"/>
        </w:rPr>
      </w:pPr>
      <w:r w:rsidRPr="00797FC8">
        <w:rPr>
          <w:rFonts w:ascii="Arial" w:hAnsi="Arial" w:cs="Arial"/>
        </w:rPr>
        <w:t>Income in the income statement</w:t>
      </w:r>
    </w:p>
    <w:p w:rsidR="0029257E" w:rsidRPr="00797FC8" w:rsidRDefault="0029257E" w:rsidP="0029257E">
      <w:pPr>
        <w:pStyle w:val="ListParagraph"/>
        <w:numPr>
          <w:ilvl w:val="0"/>
          <w:numId w:val="20"/>
        </w:numPr>
        <w:tabs>
          <w:tab w:val="left" w:pos="1140"/>
        </w:tabs>
        <w:spacing w:after="200" w:line="276" w:lineRule="auto"/>
        <w:contextualSpacing/>
        <w:jc w:val="both"/>
        <w:rPr>
          <w:rFonts w:ascii="Arial" w:hAnsi="Arial" w:cs="Arial"/>
        </w:rPr>
      </w:pPr>
      <w:r w:rsidRPr="00797FC8">
        <w:rPr>
          <w:rFonts w:ascii="Arial" w:hAnsi="Arial" w:cs="Arial"/>
        </w:rPr>
        <w:t>A liability in the statement of financial position</w:t>
      </w:r>
    </w:p>
    <w:p w:rsidR="0029257E" w:rsidRPr="00797FC8" w:rsidRDefault="0029257E" w:rsidP="0029257E">
      <w:pPr>
        <w:pStyle w:val="ListParagraph"/>
        <w:numPr>
          <w:ilvl w:val="0"/>
          <w:numId w:val="20"/>
        </w:numPr>
        <w:tabs>
          <w:tab w:val="left" w:pos="1140"/>
        </w:tabs>
        <w:spacing w:after="200" w:line="276" w:lineRule="auto"/>
        <w:contextualSpacing/>
        <w:jc w:val="both"/>
        <w:rPr>
          <w:rFonts w:ascii="Arial" w:hAnsi="Arial" w:cs="Arial"/>
        </w:rPr>
      </w:pPr>
      <w:r w:rsidRPr="00797FC8">
        <w:rPr>
          <w:rFonts w:ascii="Arial" w:hAnsi="Arial" w:cs="Arial"/>
        </w:rPr>
        <w:t>An expense in the income statement</w:t>
      </w:r>
    </w:p>
    <w:p w:rsidR="0029257E" w:rsidRPr="00797FC8" w:rsidRDefault="0029257E" w:rsidP="0029257E">
      <w:pPr>
        <w:pStyle w:val="ListParagraph"/>
        <w:tabs>
          <w:tab w:val="left" w:pos="1140"/>
        </w:tabs>
        <w:ind w:left="1080"/>
        <w:jc w:val="both"/>
        <w:rPr>
          <w:rFonts w:ascii="Arial" w:hAnsi="Arial" w:cs="Arial"/>
        </w:rPr>
      </w:pPr>
    </w:p>
    <w:p w:rsidR="0029257E" w:rsidRDefault="0029257E" w:rsidP="0029257E">
      <w:pPr>
        <w:pStyle w:val="ListParagraph"/>
        <w:numPr>
          <w:ilvl w:val="0"/>
          <w:numId w:val="31"/>
        </w:numPr>
        <w:tabs>
          <w:tab w:val="left" w:pos="1140"/>
        </w:tabs>
        <w:spacing w:after="200" w:line="276" w:lineRule="auto"/>
        <w:contextualSpacing/>
        <w:jc w:val="both"/>
        <w:rPr>
          <w:rFonts w:ascii="Arial" w:hAnsi="Arial" w:cs="Arial"/>
        </w:rPr>
      </w:pPr>
      <w:r w:rsidRPr="00797FC8">
        <w:rPr>
          <w:rFonts w:ascii="Arial" w:hAnsi="Arial" w:cs="Arial"/>
        </w:rPr>
        <w:t>When we have an accrued expense, we should :</w:t>
      </w:r>
    </w:p>
    <w:p w:rsidR="007D593A" w:rsidRPr="00797FC8" w:rsidRDefault="007D593A" w:rsidP="007D593A">
      <w:pPr>
        <w:pStyle w:val="ListParagraph"/>
        <w:tabs>
          <w:tab w:val="left" w:pos="1140"/>
        </w:tabs>
        <w:spacing w:after="200" w:line="276" w:lineRule="auto"/>
        <w:contextualSpacing/>
        <w:jc w:val="both"/>
        <w:rPr>
          <w:rFonts w:ascii="Arial" w:hAnsi="Arial" w:cs="Arial"/>
        </w:rPr>
      </w:pPr>
    </w:p>
    <w:p w:rsidR="0029257E" w:rsidRPr="00797FC8" w:rsidRDefault="0029257E" w:rsidP="0029257E">
      <w:pPr>
        <w:pStyle w:val="ListParagraph"/>
        <w:numPr>
          <w:ilvl w:val="0"/>
          <w:numId w:val="21"/>
        </w:numPr>
        <w:tabs>
          <w:tab w:val="left" w:pos="1140"/>
        </w:tabs>
        <w:spacing w:after="200" w:line="276" w:lineRule="auto"/>
        <w:contextualSpacing/>
        <w:jc w:val="both"/>
        <w:rPr>
          <w:rFonts w:ascii="Arial" w:hAnsi="Arial" w:cs="Arial"/>
        </w:rPr>
      </w:pPr>
      <w:r w:rsidRPr="00797FC8">
        <w:rPr>
          <w:rFonts w:ascii="Arial" w:hAnsi="Arial" w:cs="Arial"/>
        </w:rPr>
        <w:t>Debit a liability account and credit an expense account</w:t>
      </w:r>
    </w:p>
    <w:p w:rsidR="0029257E" w:rsidRPr="00797FC8" w:rsidRDefault="0029257E" w:rsidP="0029257E">
      <w:pPr>
        <w:pStyle w:val="ListParagraph"/>
        <w:numPr>
          <w:ilvl w:val="0"/>
          <w:numId w:val="21"/>
        </w:numPr>
        <w:tabs>
          <w:tab w:val="left" w:pos="1140"/>
        </w:tabs>
        <w:spacing w:after="200" w:line="276" w:lineRule="auto"/>
        <w:contextualSpacing/>
        <w:jc w:val="both"/>
        <w:rPr>
          <w:rFonts w:ascii="Arial" w:hAnsi="Arial" w:cs="Arial"/>
        </w:rPr>
      </w:pPr>
      <w:r w:rsidRPr="00797FC8">
        <w:rPr>
          <w:rFonts w:ascii="Arial" w:hAnsi="Arial" w:cs="Arial"/>
        </w:rPr>
        <w:t>Debit an asset account and credit an expense account</w:t>
      </w:r>
    </w:p>
    <w:p w:rsidR="0029257E" w:rsidRPr="00797FC8" w:rsidRDefault="0029257E" w:rsidP="0029257E">
      <w:pPr>
        <w:pStyle w:val="ListParagraph"/>
        <w:numPr>
          <w:ilvl w:val="0"/>
          <w:numId w:val="21"/>
        </w:numPr>
        <w:tabs>
          <w:tab w:val="left" w:pos="1140"/>
        </w:tabs>
        <w:spacing w:after="200" w:line="276" w:lineRule="auto"/>
        <w:contextualSpacing/>
        <w:jc w:val="both"/>
        <w:rPr>
          <w:rFonts w:ascii="Arial" w:hAnsi="Arial" w:cs="Arial"/>
        </w:rPr>
      </w:pPr>
      <w:r w:rsidRPr="00797FC8">
        <w:rPr>
          <w:rFonts w:ascii="Arial" w:hAnsi="Arial" w:cs="Arial"/>
        </w:rPr>
        <w:t>Debit an expense account and credit a liability account</w:t>
      </w:r>
    </w:p>
    <w:p w:rsidR="0029257E" w:rsidRPr="00797FC8" w:rsidRDefault="0029257E" w:rsidP="0029257E">
      <w:pPr>
        <w:pStyle w:val="ListParagraph"/>
        <w:numPr>
          <w:ilvl w:val="0"/>
          <w:numId w:val="21"/>
        </w:numPr>
        <w:tabs>
          <w:tab w:val="left" w:pos="1140"/>
        </w:tabs>
        <w:spacing w:after="200" w:line="276" w:lineRule="auto"/>
        <w:contextualSpacing/>
        <w:jc w:val="both"/>
        <w:rPr>
          <w:rFonts w:ascii="Arial" w:hAnsi="Arial" w:cs="Arial"/>
        </w:rPr>
      </w:pPr>
      <w:r w:rsidRPr="00797FC8">
        <w:rPr>
          <w:rFonts w:ascii="Arial" w:hAnsi="Arial" w:cs="Arial"/>
        </w:rPr>
        <w:t>Debit the expense account and credit an asset account</w:t>
      </w:r>
    </w:p>
    <w:p w:rsidR="0029257E" w:rsidRPr="00797FC8" w:rsidRDefault="0029257E" w:rsidP="0029257E">
      <w:pPr>
        <w:pStyle w:val="ListParagraph"/>
        <w:tabs>
          <w:tab w:val="left" w:pos="1140"/>
        </w:tabs>
        <w:ind w:left="1080"/>
        <w:jc w:val="both"/>
        <w:rPr>
          <w:rFonts w:ascii="Arial" w:hAnsi="Arial" w:cs="Arial"/>
        </w:rPr>
      </w:pPr>
    </w:p>
    <w:p w:rsidR="0029257E" w:rsidRDefault="0029257E" w:rsidP="0029257E">
      <w:pPr>
        <w:pStyle w:val="ListParagraph"/>
        <w:numPr>
          <w:ilvl w:val="0"/>
          <w:numId w:val="31"/>
        </w:numPr>
        <w:tabs>
          <w:tab w:val="left" w:pos="1140"/>
        </w:tabs>
        <w:spacing w:after="200" w:line="276" w:lineRule="auto"/>
        <w:contextualSpacing/>
        <w:jc w:val="both"/>
        <w:rPr>
          <w:rFonts w:ascii="Arial" w:hAnsi="Arial" w:cs="Arial"/>
        </w:rPr>
      </w:pPr>
      <w:r w:rsidRPr="00797FC8">
        <w:rPr>
          <w:rFonts w:ascii="Arial" w:hAnsi="Arial" w:cs="Arial"/>
        </w:rPr>
        <w:t>Which of the following statements are correct:</w:t>
      </w:r>
    </w:p>
    <w:p w:rsidR="007D593A" w:rsidRPr="00797FC8" w:rsidRDefault="007D593A" w:rsidP="007D593A">
      <w:pPr>
        <w:pStyle w:val="ListParagraph"/>
        <w:tabs>
          <w:tab w:val="left" w:pos="1140"/>
        </w:tabs>
        <w:spacing w:after="200" w:line="276" w:lineRule="auto"/>
        <w:contextualSpacing/>
        <w:jc w:val="both"/>
        <w:rPr>
          <w:rFonts w:ascii="Arial" w:hAnsi="Arial" w:cs="Arial"/>
        </w:rPr>
      </w:pPr>
    </w:p>
    <w:p w:rsidR="0029257E" w:rsidRPr="007D593A" w:rsidRDefault="0029257E" w:rsidP="007D593A">
      <w:pPr>
        <w:pStyle w:val="ListParagraph"/>
        <w:numPr>
          <w:ilvl w:val="0"/>
          <w:numId w:val="22"/>
        </w:numPr>
        <w:tabs>
          <w:tab w:val="left" w:pos="1140"/>
        </w:tabs>
        <w:spacing w:after="200" w:line="276" w:lineRule="auto"/>
        <w:contextualSpacing/>
        <w:jc w:val="both"/>
        <w:rPr>
          <w:rFonts w:ascii="Arial" w:hAnsi="Arial" w:cs="Arial"/>
        </w:rPr>
      </w:pPr>
      <w:r w:rsidRPr="007D593A">
        <w:rPr>
          <w:rFonts w:ascii="Arial" w:hAnsi="Arial" w:cs="Arial"/>
        </w:rPr>
        <w:t>Assets are equal to capital plus liabilities</w:t>
      </w:r>
    </w:p>
    <w:p w:rsidR="0029257E" w:rsidRPr="00797FC8" w:rsidRDefault="0029257E" w:rsidP="0029257E">
      <w:pPr>
        <w:pStyle w:val="ListParagraph"/>
        <w:numPr>
          <w:ilvl w:val="0"/>
          <w:numId w:val="22"/>
        </w:numPr>
        <w:tabs>
          <w:tab w:val="left" w:pos="1140"/>
        </w:tabs>
        <w:spacing w:after="200" w:line="276" w:lineRule="auto"/>
        <w:contextualSpacing/>
        <w:jc w:val="both"/>
        <w:rPr>
          <w:rFonts w:ascii="Arial" w:hAnsi="Arial" w:cs="Arial"/>
        </w:rPr>
      </w:pPr>
      <w:r w:rsidRPr="00797FC8">
        <w:rPr>
          <w:rFonts w:ascii="Arial" w:hAnsi="Arial" w:cs="Arial"/>
        </w:rPr>
        <w:t>Capital is equal to assets minus liabilities</w:t>
      </w:r>
    </w:p>
    <w:p w:rsidR="0029257E" w:rsidRPr="00797FC8" w:rsidRDefault="0029257E" w:rsidP="0029257E">
      <w:pPr>
        <w:pStyle w:val="ListParagraph"/>
        <w:numPr>
          <w:ilvl w:val="0"/>
          <w:numId w:val="22"/>
        </w:numPr>
        <w:tabs>
          <w:tab w:val="left" w:pos="1140"/>
        </w:tabs>
        <w:spacing w:after="200" w:line="276" w:lineRule="auto"/>
        <w:contextualSpacing/>
        <w:jc w:val="both"/>
        <w:rPr>
          <w:rFonts w:ascii="Arial" w:hAnsi="Arial" w:cs="Arial"/>
        </w:rPr>
      </w:pPr>
      <w:r w:rsidRPr="00797FC8">
        <w:rPr>
          <w:rFonts w:ascii="Arial" w:hAnsi="Arial" w:cs="Arial"/>
        </w:rPr>
        <w:t>Liabili</w:t>
      </w:r>
      <w:r>
        <w:rPr>
          <w:rFonts w:ascii="Arial" w:hAnsi="Arial" w:cs="Arial"/>
        </w:rPr>
        <w:t>ties are equal to assets minus</w:t>
      </w:r>
      <w:r w:rsidRPr="00797FC8">
        <w:rPr>
          <w:rFonts w:ascii="Arial" w:hAnsi="Arial" w:cs="Arial"/>
        </w:rPr>
        <w:t xml:space="preserve"> capital</w:t>
      </w:r>
    </w:p>
    <w:p w:rsidR="0029257E" w:rsidRPr="00797FC8" w:rsidRDefault="0029257E" w:rsidP="0029257E">
      <w:pPr>
        <w:pStyle w:val="ListParagraph"/>
        <w:numPr>
          <w:ilvl w:val="0"/>
          <w:numId w:val="22"/>
        </w:numPr>
        <w:tabs>
          <w:tab w:val="left" w:pos="1140"/>
        </w:tabs>
        <w:spacing w:after="200" w:line="276" w:lineRule="auto"/>
        <w:contextualSpacing/>
        <w:jc w:val="both"/>
        <w:rPr>
          <w:rFonts w:ascii="Arial" w:hAnsi="Arial" w:cs="Arial"/>
        </w:rPr>
      </w:pPr>
      <w:r w:rsidRPr="00797FC8">
        <w:rPr>
          <w:rFonts w:ascii="Arial" w:hAnsi="Arial" w:cs="Arial"/>
        </w:rPr>
        <w:t>The statement of financial position is an application of the accounting equation</w:t>
      </w:r>
    </w:p>
    <w:p w:rsidR="0029257E" w:rsidRPr="00797FC8" w:rsidRDefault="0029257E" w:rsidP="0029257E">
      <w:pPr>
        <w:pStyle w:val="ListParagraph"/>
        <w:numPr>
          <w:ilvl w:val="0"/>
          <w:numId w:val="23"/>
        </w:numPr>
        <w:tabs>
          <w:tab w:val="left" w:pos="1140"/>
        </w:tabs>
        <w:spacing w:after="200" w:line="276" w:lineRule="auto"/>
        <w:contextualSpacing/>
        <w:jc w:val="both"/>
        <w:rPr>
          <w:rFonts w:ascii="Arial" w:hAnsi="Arial" w:cs="Arial"/>
        </w:rPr>
      </w:pPr>
      <w:r w:rsidRPr="00797FC8">
        <w:rPr>
          <w:rFonts w:ascii="Arial" w:hAnsi="Arial" w:cs="Arial"/>
        </w:rPr>
        <w:t>None of the above</w:t>
      </w:r>
    </w:p>
    <w:p w:rsidR="0029257E" w:rsidRPr="00797FC8" w:rsidRDefault="007D593A" w:rsidP="0029257E">
      <w:pPr>
        <w:pStyle w:val="ListParagraph"/>
        <w:numPr>
          <w:ilvl w:val="0"/>
          <w:numId w:val="23"/>
        </w:numPr>
        <w:tabs>
          <w:tab w:val="left" w:pos="1140"/>
        </w:tabs>
        <w:spacing w:after="200" w:line="276" w:lineRule="auto"/>
        <w:contextualSpacing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>, ii and iii</w:t>
      </w:r>
    </w:p>
    <w:p w:rsidR="0029257E" w:rsidRPr="00797FC8" w:rsidRDefault="007D593A" w:rsidP="0029257E">
      <w:pPr>
        <w:pStyle w:val="ListParagraph"/>
        <w:numPr>
          <w:ilvl w:val="0"/>
          <w:numId w:val="23"/>
        </w:numPr>
        <w:tabs>
          <w:tab w:val="left" w:pos="1140"/>
        </w:tabs>
        <w:spacing w:after="200" w:line="276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ii, iii and iv</w:t>
      </w:r>
    </w:p>
    <w:p w:rsidR="0029257E" w:rsidRPr="00797FC8" w:rsidRDefault="007D593A" w:rsidP="0029257E">
      <w:pPr>
        <w:pStyle w:val="ListParagraph"/>
        <w:numPr>
          <w:ilvl w:val="0"/>
          <w:numId w:val="23"/>
        </w:numPr>
        <w:tabs>
          <w:tab w:val="left" w:pos="1140"/>
        </w:tabs>
        <w:spacing w:after="200" w:line="276" w:lineRule="auto"/>
        <w:contextualSpacing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 xml:space="preserve"> ,ii, iii and iv</w:t>
      </w:r>
    </w:p>
    <w:p w:rsidR="0029257E" w:rsidRPr="00797FC8" w:rsidRDefault="0029257E" w:rsidP="0029257E">
      <w:pPr>
        <w:pStyle w:val="ListParagraph"/>
        <w:tabs>
          <w:tab w:val="left" w:pos="1140"/>
        </w:tabs>
        <w:ind w:left="1080"/>
        <w:jc w:val="both"/>
        <w:rPr>
          <w:rFonts w:ascii="Arial" w:hAnsi="Arial" w:cs="Arial"/>
        </w:rPr>
      </w:pPr>
    </w:p>
    <w:p w:rsidR="0029257E" w:rsidRDefault="0029257E" w:rsidP="0029257E">
      <w:pPr>
        <w:pStyle w:val="ListParagraph"/>
        <w:numPr>
          <w:ilvl w:val="0"/>
          <w:numId w:val="31"/>
        </w:numPr>
        <w:tabs>
          <w:tab w:val="left" w:pos="1140"/>
        </w:tabs>
        <w:spacing w:after="200" w:line="276" w:lineRule="auto"/>
        <w:contextualSpacing/>
        <w:jc w:val="both"/>
        <w:rPr>
          <w:rFonts w:ascii="Arial" w:hAnsi="Arial" w:cs="Arial"/>
        </w:rPr>
      </w:pPr>
      <w:r w:rsidRPr="00797FC8">
        <w:rPr>
          <w:rFonts w:ascii="Arial" w:hAnsi="Arial" w:cs="Arial"/>
        </w:rPr>
        <w:t>Net profit is calculated as follows:</w:t>
      </w:r>
    </w:p>
    <w:p w:rsidR="007D593A" w:rsidRPr="00797FC8" w:rsidRDefault="007D593A" w:rsidP="007D593A">
      <w:pPr>
        <w:pStyle w:val="ListParagraph"/>
        <w:tabs>
          <w:tab w:val="left" w:pos="1140"/>
        </w:tabs>
        <w:spacing w:after="200" w:line="276" w:lineRule="auto"/>
        <w:contextualSpacing/>
        <w:jc w:val="both"/>
        <w:rPr>
          <w:rFonts w:ascii="Arial" w:hAnsi="Arial" w:cs="Arial"/>
        </w:rPr>
      </w:pPr>
    </w:p>
    <w:p w:rsidR="0029257E" w:rsidRPr="00797FC8" w:rsidRDefault="0029257E" w:rsidP="0029257E">
      <w:pPr>
        <w:pStyle w:val="ListParagraph"/>
        <w:numPr>
          <w:ilvl w:val="0"/>
          <w:numId w:val="24"/>
        </w:numPr>
        <w:tabs>
          <w:tab w:val="left" w:pos="1140"/>
        </w:tabs>
        <w:spacing w:after="200" w:line="276" w:lineRule="auto"/>
        <w:contextualSpacing/>
        <w:jc w:val="both"/>
        <w:rPr>
          <w:rFonts w:ascii="Arial" w:hAnsi="Arial" w:cs="Arial"/>
        </w:rPr>
      </w:pPr>
      <w:r w:rsidRPr="00797FC8">
        <w:rPr>
          <w:rFonts w:ascii="Arial" w:hAnsi="Arial" w:cs="Arial"/>
        </w:rPr>
        <w:t>Gross profit minus expenses</w:t>
      </w:r>
    </w:p>
    <w:p w:rsidR="0029257E" w:rsidRPr="00797FC8" w:rsidRDefault="0029257E" w:rsidP="0029257E">
      <w:pPr>
        <w:pStyle w:val="ListParagraph"/>
        <w:numPr>
          <w:ilvl w:val="0"/>
          <w:numId w:val="24"/>
        </w:numPr>
        <w:tabs>
          <w:tab w:val="left" w:pos="1140"/>
        </w:tabs>
        <w:spacing w:after="200" w:line="276" w:lineRule="auto"/>
        <w:contextualSpacing/>
        <w:jc w:val="both"/>
        <w:rPr>
          <w:rFonts w:ascii="Arial" w:hAnsi="Arial" w:cs="Arial"/>
        </w:rPr>
      </w:pPr>
      <w:r w:rsidRPr="00797FC8">
        <w:rPr>
          <w:rFonts w:ascii="Arial" w:hAnsi="Arial" w:cs="Arial"/>
        </w:rPr>
        <w:t>Sales minus cost of sales</w:t>
      </w:r>
    </w:p>
    <w:p w:rsidR="0029257E" w:rsidRPr="00797FC8" w:rsidRDefault="0029257E" w:rsidP="0029257E">
      <w:pPr>
        <w:pStyle w:val="ListParagraph"/>
        <w:numPr>
          <w:ilvl w:val="0"/>
          <w:numId w:val="24"/>
        </w:numPr>
        <w:tabs>
          <w:tab w:val="left" w:pos="1140"/>
        </w:tabs>
        <w:spacing w:after="200" w:line="276" w:lineRule="auto"/>
        <w:contextualSpacing/>
        <w:jc w:val="both"/>
        <w:rPr>
          <w:rFonts w:ascii="Arial" w:hAnsi="Arial" w:cs="Arial"/>
        </w:rPr>
      </w:pPr>
      <w:r w:rsidRPr="00797FC8">
        <w:rPr>
          <w:rFonts w:ascii="Arial" w:hAnsi="Arial" w:cs="Arial"/>
        </w:rPr>
        <w:t>Sales plus gross profit minus expenses</w:t>
      </w:r>
    </w:p>
    <w:p w:rsidR="0029257E" w:rsidRPr="00797FC8" w:rsidRDefault="0029257E" w:rsidP="0029257E">
      <w:pPr>
        <w:pStyle w:val="ListParagraph"/>
        <w:numPr>
          <w:ilvl w:val="0"/>
          <w:numId w:val="24"/>
        </w:numPr>
        <w:tabs>
          <w:tab w:val="left" w:pos="1140"/>
        </w:tabs>
        <w:spacing w:after="200" w:line="276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Sales minus</w:t>
      </w:r>
      <w:r w:rsidRPr="00797FC8">
        <w:rPr>
          <w:rFonts w:ascii="Arial" w:hAnsi="Arial" w:cs="Arial"/>
        </w:rPr>
        <w:t xml:space="preserve"> gross profit</w:t>
      </w:r>
    </w:p>
    <w:p w:rsidR="0029257E" w:rsidRDefault="0029257E" w:rsidP="0029257E">
      <w:pPr>
        <w:pStyle w:val="ListParagraph"/>
        <w:numPr>
          <w:ilvl w:val="0"/>
          <w:numId w:val="31"/>
        </w:numPr>
        <w:tabs>
          <w:tab w:val="left" w:pos="1140"/>
        </w:tabs>
        <w:spacing w:after="200" w:line="276" w:lineRule="auto"/>
        <w:contextualSpacing/>
        <w:jc w:val="both"/>
        <w:rPr>
          <w:rFonts w:ascii="Arial" w:hAnsi="Arial" w:cs="Arial"/>
        </w:rPr>
      </w:pPr>
      <w:r w:rsidRPr="00797FC8">
        <w:rPr>
          <w:rFonts w:ascii="Arial" w:hAnsi="Arial" w:cs="Arial"/>
        </w:rPr>
        <w:lastRenderedPageBreak/>
        <w:t>The income statement is prepared using:</w:t>
      </w:r>
    </w:p>
    <w:p w:rsidR="007D593A" w:rsidRPr="00797FC8" w:rsidRDefault="007D593A" w:rsidP="007D593A">
      <w:pPr>
        <w:pStyle w:val="ListParagraph"/>
        <w:tabs>
          <w:tab w:val="left" w:pos="1140"/>
        </w:tabs>
        <w:spacing w:after="200" w:line="276" w:lineRule="auto"/>
        <w:contextualSpacing/>
        <w:jc w:val="both"/>
        <w:rPr>
          <w:rFonts w:ascii="Arial" w:hAnsi="Arial" w:cs="Arial"/>
        </w:rPr>
      </w:pPr>
    </w:p>
    <w:p w:rsidR="0029257E" w:rsidRPr="00797FC8" w:rsidRDefault="0029257E" w:rsidP="0029257E">
      <w:pPr>
        <w:pStyle w:val="ListParagraph"/>
        <w:numPr>
          <w:ilvl w:val="0"/>
          <w:numId w:val="25"/>
        </w:numPr>
        <w:tabs>
          <w:tab w:val="left" w:pos="1140"/>
        </w:tabs>
        <w:spacing w:after="200" w:line="276" w:lineRule="auto"/>
        <w:contextualSpacing/>
        <w:jc w:val="both"/>
        <w:rPr>
          <w:rFonts w:ascii="Arial" w:hAnsi="Arial" w:cs="Arial"/>
        </w:rPr>
      </w:pPr>
      <w:r w:rsidRPr="00797FC8">
        <w:rPr>
          <w:rFonts w:ascii="Arial" w:hAnsi="Arial" w:cs="Arial"/>
        </w:rPr>
        <w:t>The cash basis</w:t>
      </w:r>
    </w:p>
    <w:p w:rsidR="0029257E" w:rsidRPr="00797FC8" w:rsidRDefault="0029257E" w:rsidP="0029257E">
      <w:pPr>
        <w:pStyle w:val="ListParagraph"/>
        <w:numPr>
          <w:ilvl w:val="0"/>
          <w:numId w:val="25"/>
        </w:numPr>
        <w:tabs>
          <w:tab w:val="left" w:pos="1140"/>
        </w:tabs>
        <w:spacing w:after="200" w:line="276" w:lineRule="auto"/>
        <w:contextualSpacing/>
        <w:jc w:val="both"/>
        <w:rPr>
          <w:rFonts w:ascii="Arial" w:hAnsi="Arial" w:cs="Arial"/>
        </w:rPr>
      </w:pPr>
      <w:r w:rsidRPr="00797FC8">
        <w:rPr>
          <w:rFonts w:ascii="Arial" w:hAnsi="Arial" w:cs="Arial"/>
        </w:rPr>
        <w:t>The depreciation method</w:t>
      </w:r>
    </w:p>
    <w:p w:rsidR="0029257E" w:rsidRPr="00797FC8" w:rsidRDefault="0029257E" w:rsidP="0029257E">
      <w:pPr>
        <w:pStyle w:val="ListParagraph"/>
        <w:numPr>
          <w:ilvl w:val="0"/>
          <w:numId w:val="25"/>
        </w:numPr>
        <w:tabs>
          <w:tab w:val="left" w:pos="1140"/>
        </w:tabs>
        <w:spacing w:after="200" w:line="276" w:lineRule="auto"/>
        <w:contextualSpacing/>
        <w:jc w:val="both"/>
        <w:rPr>
          <w:rFonts w:ascii="Arial" w:hAnsi="Arial" w:cs="Arial"/>
        </w:rPr>
      </w:pPr>
      <w:r w:rsidRPr="00797FC8">
        <w:rPr>
          <w:rFonts w:ascii="Arial" w:hAnsi="Arial" w:cs="Arial"/>
        </w:rPr>
        <w:t>The accruals basis</w:t>
      </w:r>
    </w:p>
    <w:p w:rsidR="0029257E" w:rsidRPr="00797FC8" w:rsidRDefault="0029257E" w:rsidP="0029257E">
      <w:pPr>
        <w:pStyle w:val="ListParagraph"/>
        <w:numPr>
          <w:ilvl w:val="0"/>
          <w:numId w:val="25"/>
        </w:numPr>
        <w:tabs>
          <w:tab w:val="left" w:pos="1140"/>
        </w:tabs>
        <w:spacing w:after="200" w:line="276" w:lineRule="auto"/>
        <w:contextualSpacing/>
        <w:jc w:val="both"/>
        <w:rPr>
          <w:rFonts w:ascii="Arial" w:hAnsi="Arial" w:cs="Arial"/>
        </w:rPr>
      </w:pPr>
      <w:r w:rsidRPr="00797FC8">
        <w:rPr>
          <w:rFonts w:ascii="Arial" w:hAnsi="Arial" w:cs="Arial"/>
        </w:rPr>
        <w:t>The prepayment basis</w:t>
      </w:r>
    </w:p>
    <w:p w:rsidR="0029257E" w:rsidRPr="00797FC8" w:rsidRDefault="0029257E" w:rsidP="0029257E">
      <w:pPr>
        <w:pStyle w:val="ListParagraph"/>
        <w:tabs>
          <w:tab w:val="left" w:pos="1140"/>
        </w:tabs>
        <w:ind w:left="1080"/>
        <w:jc w:val="both"/>
        <w:rPr>
          <w:rFonts w:ascii="Arial" w:hAnsi="Arial" w:cs="Arial"/>
        </w:rPr>
      </w:pPr>
    </w:p>
    <w:p w:rsidR="0029257E" w:rsidRDefault="0029257E" w:rsidP="0029257E">
      <w:pPr>
        <w:pStyle w:val="ListParagraph"/>
        <w:numPr>
          <w:ilvl w:val="0"/>
          <w:numId w:val="31"/>
        </w:numPr>
        <w:tabs>
          <w:tab w:val="left" w:pos="1140"/>
        </w:tabs>
        <w:spacing w:after="200" w:line="276" w:lineRule="auto"/>
        <w:contextualSpacing/>
        <w:jc w:val="both"/>
        <w:rPr>
          <w:rFonts w:ascii="Arial" w:hAnsi="Arial" w:cs="Arial"/>
        </w:rPr>
      </w:pPr>
      <w:r w:rsidRPr="00797FC8">
        <w:rPr>
          <w:rFonts w:ascii="Arial" w:hAnsi="Arial" w:cs="Arial"/>
        </w:rPr>
        <w:t>A payment of cash of K16</w:t>
      </w:r>
      <w:proofErr w:type="gramStart"/>
      <w:r w:rsidRPr="00797FC8">
        <w:rPr>
          <w:rFonts w:ascii="Arial" w:hAnsi="Arial" w:cs="Arial"/>
        </w:rPr>
        <w:t>,000</w:t>
      </w:r>
      <w:proofErr w:type="gramEnd"/>
      <w:r w:rsidRPr="00797FC8">
        <w:rPr>
          <w:rFonts w:ascii="Arial" w:hAnsi="Arial" w:cs="Arial"/>
        </w:rPr>
        <w:t xml:space="preserve"> to M. </w:t>
      </w:r>
      <w:proofErr w:type="spellStart"/>
      <w:r w:rsidRPr="00797FC8">
        <w:rPr>
          <w:rFonts w:ascii="Arial" w:hAnsi="Arial" w:cs="Arial"/>
        </w:rPr>
        <w:t>Domasi</w:t>
      </w:r>
      <w:proofErr w:type="spellEnd"/>
      <w:r w:rsidRPr="00797FC8">
        <w:rPr>
          <w:rFonts w:ascii="Arial" w:hAnsi="Arial" w:cs="Arial"/>
        </w:rPr>
        <w:t xml:space="preserve"> was entered on the receipts side of the cash book in error and credited to M. </w:t>
      </w:r>
      <w:proofErr w:type="spellStart"/>
      <w:r w:rsidRPr="00797FC8">
        <w:rPr>
          <w:rFonts w:ascii="Arial" w:hAnsi="Arial" w:cs="Arial"/>
        </w:rPr>
        <w:t>Domasi’s</w:t>
      </w:r>
      <w:proofErr w:type="spellEnd"/>
      <w:r w:rsidRPr="00797FC8">
        <w:rPr>
          <w:rFonts w:ascii="Arial" w:hAnsi="Arial" w:cs="Arial"/>
        </w:rPr>
        <w:t xml:space="preserve"> account. The error will be corrected by:</w:t>
      </w:r>
    </w:p>
    <w:p w:rsidR="007D593A" w:rsidRPr="00797FC8" w:rsidRDefault="007D593A" w:rsidP="007D593A">
      <w:pPr>
        <w:pStyle w:val="ListParagraph"/>
        <w:tabs>
          <w:tab w:val="left" w:pos="1140"/>
        </w:tabs>
        <w:spacing w:after="200" w:line="276" w:lineRule="auto"/>
        <w:contextualSpacing/>
        <w:jc w:val="both"/>
        <w:rPr>
          <w:rFonts w:ascii="Arial" w:hAnsi="Arial" w:cs="Arial"/>
        </w:rPr>
      </w:pPr>
    </w:p>
    <w:p w:rsidR="0029257E" w:rsidRPr="00797FC8" w:rsidRDefault="0029257E" w:rsidP="0029257E">
      <w:pPr>
        <w:pStyle w:val="ListParagraph"/>
        <w:numPr>
          <w:ilvl w:val="0"/>
          <w:numId w:val="26"/>
        </w:numPr>
        <w:tabs>
          <w:tab w:val="left" w:pos="1140"/>
        </w:tabs>
        <w:spacing w:after="200" w:line="276" w:lineRule="auto"/>
        <w:contextualSpacing/>
        <w:jc w:val="both"/>
        <w:rPr>
          <w:rFonts w:ascii="Arial" w:hAnsi="Arial" w:cs="Arial"/>
        </w:rPr>
      </w:pPr>
      <w:r w:rsidRPr="00797FC8">
        <w:rPr>
          <w:rFonts w:ascii="Arial" w:hAnsi="Arial" w:cs="Arial"/>
        </w:rPr>
        <w:t xml:space="preserve">Debiting cash book by K16,000 and crediting M. </w:t>
      </w:r>
      <w:proofErr w:type="spellStart"/>
      <w:r w:rsidRPr="00797FC8">
        <w:rPr>
          <w:rFonts w:ascii="Arial" w:hAnsi="Arial" w:cs="Arial"/>
        </w:rPr>
        <w:t>Domasi</w:t>
      </w:r>
      <w:proofErr w:type="spellEnd"/>
      <w:r w:rsidRPr="00797FC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account </w:t>
      </w:r>
      <w:r w:rsidRPr="00797FC8">
        <w:rPr>
          <w:rFonts w:ascii="Arial" w:hAnsi="Arial" w:cs="Arial"/>
        </w:rPr>
        <w:t>by K16,000</w:t>
      </w:r>
    </w:p>
    <w:p w:rsidR="0029257E" w:rsidRPr="00797FC8" w:rsidRDefault="0029257E" w:rsidP="0029257E">
      <w:pPr>
        <w:pStyle w:val="ListParagraph"/>
        <w:numPr>
          <w:ilvl w:val="0"/>
          <w:numId w:val="26"/>
        </w:numPr>
        <w:tabs>
          <w:tab w:val="left" w:pos="1140"/>
        </w:tabs>
        <w:spacing w:after="200" w:line="276" w:lineRule="auto"/>
        <w:contextualSpacing/>
        <w:jc w:val="both"/>
        <w:rPr>
          <w:rFonts w:ascii="Arial" w:hAnsi="Arial" w:cs="Arial"/>
        </w:rPr>
      </w:pPr>
      <w:r w:rsidRPr="00797FC8">
        <w:rPr>
          <w:rFonts w:ascii="Arial" w:hAnsi="Arial" w:cs="Arial"/>
        </w:rPr>
        <w:t xml:space="preserve">Debiting M. </w:t>
      </w:r>
      <w:proofErr w:type="spellStart"/>
      <w:r w:rsidRPr="00797FC8">
        <w:rPr>
          <w:rFonts w:ascii="Arial" w:hAnsi="Arial" w:cs="Arial"/>
        </w:rPr>
        <w:t>Domasi</w:t>
      </w:r>
      <w:proofErr w:type="spellEnd"/>
      <w:r w:rsidRPr="00797FC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account </w:t>
      </w:r>
      <w:r w:rsidRPr="00797FC8">
        <w:rPr>
          <w:rFonts w:ascii="Arial" w:hAnsi="Arial" w:cs="Arial"/>
        </w:rPr>
        <w:t>by K32,000 and crediting cash book by K32,000</w:t>
      </w:r>
    </w:p>
    <w:p w:rsidR="0029257E" w:rsidRPr="00797FC8" w:rsidRDefault="0029257E" w:rsidP="0029257E">
      <w:pPr>
        <w:pStyle w:val="ListParagraph"/>
        <w:numPr>
          <w:ilvl w:val="0"/>
          <w:numId w:val="26"/>
        </w:numPr>
        <w:tabs>
          <w:tab w:val="left" w:pos="1140"/>
        </w:tabs>
        <w:spacing w:after="200" w:line="276" w:lineRule="auto"/>
        <w:contextualSpacing/>
        <w:jc w:val="both"/>
        <w:rPr>
          <w:rFonts w:ascii="Arial" w:hAnsi="Arial" w:cs="Arial"/>
        </w:rPr>
      </w:pPr>
      <w:r w:rsidRPr="00797FC8">
        <w:rPr>
          <w:rFonts w:ascii="Arial" w:hAnsi="Arial" w:cs="Arial"/>
        </w:rPr>
        <w:t xml:space="preserve">Debiting M. </w:t>
      </w:r>
      <w:proofErr w:type="spellStart"/>
      <w:r w:rsidRPr="00797FC8">
        <w:rPr>
          <w:rFonts w:ascii="Arial" w:hAnsi="Arial" w:cs="Arial"/>
        </w:rPr>
        <w:t>Domasi</w:t>
      </w:r>
      <w:proofErr w:type="spellEnd"/>
      <w:r w:rsidRPr="00797FC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account </w:t>
      </w:r>
      <w:r w:rsidRPr="00797FC8">
        <w:rPr>
          <w:rFonts w:ascii="Arial" w:hAnsi="Arial" w:cs="Arial"/>
        </w:rPr>
        <w:t>by K16,000 and crediting cash book by K16,000</w:t>
      </w:r>
    </w:p>
    <w:p w:rsidR="0029257E" w:rsidRPr="00797FC8" w:rsidRDefault="0029257E" w:rsidP="0029257E">
      <w:pPr>
        <w:pStyle w:val="ListParagraph"/>
        <w:numPr>
          <w:ilvl w:val="0"/>
          <w:numId w:val="26"/>
        </w:numPr>
        <w:tabs>
          <w:tab w:val="left" w:pos="1140"/>
        </w:tabs>
        <w:spacing w:after="200" w:line="276" w:lineRule="auto"/>
        <w:contextualSpacing/>
        <w:jc w:val="both"/>
        <w:rPr>
          <w:rFonts w:ascii="Arial" w:hAnsi="Arial" w:cs="Arial"/>
        </w:rPr>
      </w:pPr>
      <w:r w:rsidRPr="00797FC8">
        <w:rPr>
          <w:rFonts w:ascii="Arial" w:hAnsi="Arial" w:cs="Arial"/>
        </w:rPr>
        <w:t xml:space="preserve">Debiting cash book by K32,000 and crediting M. </w:t>
      </w:r>
      <w:proofErr w:type="spellStart"/>
      <w:r w:rsidRPr="00797FC8">
        <w:rPr>
          <w:rFonts w:ascii="Arial" w:hAnsi="Arial" w:cs="Arial"/>
        </w:rPr>
        <w:t>Domasi</w:t>
      </w:r>
      <w:proofErr w:type="spellEnd"/>
      <w:r w:rsidRPr="00797FC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account </w:t>
      </w:r>
      <w:r w:rsidRPr="00797FC8">
        <w:rPr>
          <w:rFonts w:ascii="Arial" w:hAnsi="Arial" w:cs="Arial"/>
        </w:rPr>
        <w:t>by K32,000</w:t>
      </w:r>
    </w:p>
    <w:p w:rsidR="0029257E" w:rsidRPr="00797FC8" w:rsidRDefault="0029257E" w:rsidP="0029257E">
      <w:pPr>
        <w:pStyle w:val="ListParagraph"/>
        <w:tabs>
          <w:tab w:val="left" w:pos="1140"/>
        </w:tabs>
        <w:ind w:left="1080"/>
        <w:jc w:val="both"/>
        <w:rPr>
          <w:rFonts w:ascii="Arial" w:hAnsi="Arial" w:cs="Arial"/>
        </w:rPr>
      </w:pPr>
    </w:p>
    <w:p w:rsidR="0029257E" w:rsidRDefault="0029257E" w:rsidP="0029257E">
      <w:pPr>
        <w:pStyle w:val="ListParagraph"/>
        <w:numPr>
          <w:ilvl w:val="0"/>
          <w:numId w:val="31"/>
        </w:numPr>
        <w:tabs>
          <w:tab w:val="left" w:pos="1140"/>
        </w:tabs>
        <w:spacing w:after="200" w:line="276" w:lineRule="auto"/>
        <w:contextualSpacing/>
        <w:jc w:val="both"/>
        <w:rPr>
          <w:rFonts w:ascii="Arial" w:hAnsi="Arial" w:cs="Arial"/>
        </w:rPr>
      </w:pPr>
      <w:r w:rsidRPr="00797FC8">
        <w:rPr>
          <w:rFonts w:ascii="Arial" w:hAnsi="Arial" w:cs="Arial"/>
        </w:rPr>
        <w:t>Drawings by the owner of a business :</w:t>
      </w:r>
    </w:p>
    <w:p w:rsidR="007D593A" w:rsidRPr="00797FC8" w:rsidRDefault="007D593A" w:rsidP="007D593A">
      <w:pPr>
        <w:pStyle w:val="ListParagraph"/>
        <w:tabs>
          <w:tab w:val="left" w:pos="1140"/>
        </w:tabs>
        <w:spacing w:after="200" w:line="276" w:lineRule="auto"/>
        <w:contextualSpacing/>
        <w:jc w:val="both"/>
        <w:rPr>
          <w:rFonts w:ascii="Arial" w:hAnsi="Arial" w:cs="Arial"/>
        </w:rPr>
      </w:pPr>
    </w:p>
    <w:p w:rsidR="0029257E" w:rsidRPr="00797FC8" w:rsidRDefault="0029257E" w:rsidP="0029257E">
      <w:pPr>
        <w:pStyle w:val="ListParagraph"/>
        <w:numPr>
          <w:ilvl w:val="0"/>
          <w:numId w:val="27"/>
        </w:numPr>
        <w:tabs>
          <w:tab w:val="left" w:pos="1140"/>
        </w:tabs>
        <w:spacing w:after="200" w:line="276" w:lineRule="auto"/>
        <w:contextualSpacing/>
        <w:jc w:val="both"/>
        <w:rPr>
          <w:rFonts w:ascii="Arial" w:hAnsi="Arial" w:cs="Arial"/>
        </w:rPr>
      </w:pPr>
      <w:r w:rsidRPr="00797FC8">
        <w:rPr>
          <w:rFonts w:ascii="Arial" w:hAnsi="Arial" w:cs="Arial"/>
        </w:rPr>
        <w:t>Are recorded as an expense in the income statement</w:t>
      </w:r>
    </w:p>
    <w:p w:rsidR="0029257E" w:rsidRPr="00797FC8" w:rsidRDefault="0029257E" w:rsidP="0029257E">
      <w:pPr>
        <w:pStyle w:val="ListParagraph"/>
        <w:numPr>
          <w:ilvl w:val="0"/>
          <w:numId w:val="27"/>
        </w:numPr>
        <w:tabs>
          <w:tab w:val="left" w:pos="1140"/>
        </w:tabs>
        <w:spacing w:after="200" w:line="276" w:lineRule="auto"/>
        <w:contextualSpacing/>
        <w:jc w:val="both"/>
        <w:rPr>
          <w:rFonts w:ascii="Arial" w:hAnsi="Arial" w:cs="Arial"/>
        </w:rPr>
      </w:pPr>
      <w:r w:rsidRPr="00797FC8">
        <w:rPr>
          <w:rFonts w:ascii="Arial" w:hAnsi="Arial" w:cs="Arial"/>
        </w:rPr>
        <w:t>Are tre</w:t>
      </w:r>
      <w:r>
        <w:rPr>
          <w:rFonts w:ascii="Arial" w:hAnsi="Arial" w:cs="Arial"/>
        </w:rPr>
        <w:t xml:space="preserve">ated as assets </w:t>
      </w:r>
      <w:r w:rsidRPr="00797FC8">
        <w:rPr>
          <w:rFonts w:ascii="Arial" w:hAnsi="Arial" w:cs="Arial"/>
        </w:rPr>
        <w:t>in the statement of financial position</w:t>
      </w:r>
    </w:p>
    <w:p w:rsidR="0029257E" w:rsidRPr="00797FC8" w:rsidRDefault="0029257E" w:rsidP="0029257E">
      <w:pPr>
        <w:pStyle w:val="ListParagraph"/>
        <w:numPr>
          <w:ilvl w:val="0"/>
          <w:numId w:val="27"/>
        </w:numPr>
        <w:tabs>
          <w:tab w:val="left" w:pos="1140"/>
        </w:tabs>
        <w:spacing w:after="200" w:line="276" w:lineRule="auto"/>
        <w:contextualSpacing/>
        <w:jc w:val="both"/>
        <w:rPr>
          <w:rFonts w:ascii="Arial" w:hAnsi="Arial" w:cs="Arial"/>
        </w:rPr>
      </w:pPr>
      <w:r w:rsidRPr="00797FC8">
        <w:rPr>
          <w:rFonts w:ascii="Arial" w:hAnsi="Arial" w:cs="Arial"/>
        </w:rPr>
        <w:t>Reduce capital</w:t>
      </w:r>
    </w:p>
    <w:p w:rsidR="0029257E" w:rsidRPr="00797FC8" w:rsidRDefault="0029257E" w:rsidP="0029257E">
      <w:pPr>
        <w:pStyle w:val="ListParagraph"/>
        <w:numPr>
          <w:ilvl w:val="0"/>
          <w:numId w:val="27"/>
        </w:numPr>
        <w:tabs>
          <w:tab w:val="left" w:pos="1140"/>
        </w:tabs>
        <w:spacing w:after="200" w:line="276" w:lineRule="auto"/>
        <w:contextualSpacing/>
        <w:jc w:val="both"/>
        <w:rPr>
          <w:rFonts w:ascii="Arial" w:hAnsi="Arial" w:cs="Arial"/>
        </w:rPr>
      </w:pPr>
      <w:r w:rsidRPr="00797FC8">
        <w:rPr>
          <w:rFonts w:ascii="Arial" w:hAnsi="Arial" w:cs="Arial"/>
        </w:rPr>
        <w:t>Increase capital</w:t>
      </w:r>
    </w:p>
    <w:p w:rsidR="0029257E" w:rsidRPr="00797FC8" w:rsidRDefault="0029257E" w:rsidP="0029257E">
      <w:pPr>
        <w:pStyle w:val="ListParagraph"/>
        <w:tabs>
          <w:tab w:val="left" w:pos="1140"/>
        </w:tabs>
        <w:ind w:left="1080"/>
        <w:jc w:val="both"/>
        <w:rPr>
          <w:rFonts w:ascii="Arial" w:hAnsi="Arial" w:cs="Arial"/>
        </w:rPr>
      </w:pPr>
    </w:p>
    <w:p w:rsidR="0029257E" w:rsidRDefault="0029257E" w:rsidP="0029257E">
      <w:pPr>
        <w:pStyle w:val="ListParagraph"/>
        <w:numPr>
          <w:ilvl w:val="0"/>
          <w:numId w:val="31"/>
        </w:numPr>
        <w:tabs>
          <w:tab w:val="left" w:pos="1140"/>
        </w:tabs>
        <w:spacing w:after="200" w:line="276" w:lineRule="auto"/>
        <w:contextualSpacing/>
        <w:jc w:val="both"/>
        <w:rPr>
          <w:rFonts w:ascii="Arial" w:hAnsi="Arial" w:cs="Arial"/>
        </w:rPr>
      </w:pPr>
      <w:r w:rsidRPr="00797FC8">
        <w:rPr>
          <w:rFonts w:ascii="Arial" w:hAnsi="Arial" w:cs="Arial"/>
        </w:rPr>
        <w:t>A credit balance in an account indicates that :</w:t>
      </w:r>
    </w:p>
    <w:p w:rsidR="007D593A" w:rsidRPr="00797FC8" w:rsidRDefault="007D593A" w:rsidP="007D593A">
      <w:pPr>
        <w:pStyle w:val="ListParagraph"/>
        <w:tabs>
          <w:tab w:val="left" w:pos="1140"/>
        </w:tabs>
        <w:spacing w:after="200" w:line="276" w:lineRule="auto"/>
        <w:contextualSpacing/>
        <w:jc w:val="both"/>
        <w:rPr>
          <w:rFonts w:ascii="Arial" w:hAnsi="Arial" w:cs="Arial"/>
        </w:rPr>
      </w:pPr>
    </w:p>
    <w:p w:rsidR="0029257E" w:rsidRPr="00797FC8" w:rsidRDefault="0029257E" w:rsidP="0029257E">
      <w:pPr>
        <w:pStyle w:val="ListParagraph"/>
        <w:numPr>
          <w:ilvl w:val="0"/>
          <w:numId w:val="28"/>
        </w:numPr>
        <w:tabs>
          <w:tab w:val="left" w:pos="1140"/>
        </w:tabs>
        <w:spacing w:after="200" w:line="276" w:lineRule="auto"/>
        <w:contextualSpacing/>
        <w:jc w:val="both"/>
        <w:rPr>
          <w:rFonts w:ascii="Arial" w:hAnsi="Arial" w:cs="Arial"/>
        </w:rPr>
      </w:pPr>
      <w:r w:rsidRPr="00797FC8">
        <w:rPr>
          <w:rFonts w:ascii="Arial" w:hAnsi="Arial" w:cs="Arial"/>
        </w:rPr>
        <w:t>Totals on the debit side are greater than totals on the credit side</w:t>
      </w:r>
    </w:p>
    <w:p w:rsidR="0029257E" w:rsidRPr="00797FC8" w:rsidRDefault="0029257E" w:rsidP="0029257E">
      <w:pPr>
        <w:pStyle w:val="ListParagraph"/>
        <w:numPr>
          <w:ilvl w:val="0"/>
          <w:numId w:val="28"/>
        </w:numPr>
        <w:tabs>
          <w:tab w:val="left" w:pos="1140"/>
        </w:tabs>
        <w:spacing w:after="200" w:line="276" w:lineRule="auto"/>
        <w:contextualSpacing/>
        <w:jc w:val="both"/>
        <w:rPr>
          <w:rFonts w:ascii="Arial" w:hAnsi="Arial" w:cs="Arial"/>
        </w:rPr>
      </w:pPr>
      <w:r w:rsidRPr="00797FC8">
        <w:rPr>
          <w:rFonts w:ascii="Arial" w:hAnsi="Arial" w:cs="Arial"/>
        </w:rPr>
        <w:t>Totals on the credit side are greater than totals on the debit side</w:t>
      </w:r>
    </w:p>
    <w:p w:rsidR="0029257E" w:rsidRPr="00797FC8" w:rsidRDefault="0029257E" w:rsidP="0029257E">
      <w:pPr>
        <w:pStyle w:val="ListParagraph"/>
        <w:numPr>
          <w:ilvl w:val="0"/>
          <w:numId w:val="28"/>
        </w:numPr>
        <w:tabs>
          <w:tab w:val="left" w:pos="1140"/>
        </w:tabs>
        <w:spacing w:after="200" w:line="276" w:lineRule="auto"/>
        <w:contextualSpacing/>
        <w:jc w:val="both"/>
        <w:rPr>
          <w:rFonts w:ascii="Arial" w:hAnsi="Arial" w:cs="Arial"/>
        </w:rPr>
      </w:pPr>
      <w:r w:rsidRPr="00797FC8">
        <w:rPr>
          <w:rFonts w:ascii="Arial" w:hAnsi="Arial" w:cs="Arial"/>
        </w:rPr>
        <w:t>Totals on both sides are equal</w:t>
      </w:r>
    </w:p>
    <w:p w:rsidR="0029257E" w:rsidRPr="00797FC8" w:rsidRDefault="0029257E" w:rsidP="0029257E">
      <w:pPr>
        <w:pStyle w:val="ListParagraph"/>
        <w:numPr>
          <w:ilvl w:val="0"/>
          <w:numId w:val="28"/>
        </w:numPr>
        <w:tabs>
          <w:tab w:val="left" w:pos="1140"/>
        </w:tabs>
        <w:spacing w:after="200" w:line="276" w:lineRule="auto"/>
        <w:contextualSpacing/>
        <w:jc w:val="both"/>
        <w:rPr>
          <w:rFonts w:ascii="Arial" w:hAnsi="Arial" w:cs="Arial"/>
        </w:rPr>
      </w:pPr>
      <w:r w:rsidRPr="00797FC8">
        <w:rPr>
          <w:rFonts w:ascii="Arial" w:hAnsi="Arial" w:cs="Arial"/>
        </w:rPr>
        <w:t>In the following period, the opening balance w</w:t>
      </w:r>
      <w:r>
        <w:rPr>
          <w:rFonts w:ascii="Arial" w:hAnsi="Arial" w:cs="Arial"/>
        </w:rPr>
        <w:t xml:space="preserve">ill be recorded </w:t>
      </w:r>
      <w:r w:rsidRPr="00797FC8">
        <w:rPr>
          <w:rFonts w:ascii="Arial" w:hAnsi="Arial" w:cs="Arial"/>
        </w:rPr>
        <w:t>on the debit side</w:t>
      </w:r>
    </w:p>
    <w:p w:rsidR="0029257E" w:rsidRPr="00797FC8" w:rsidRDefault="0029257E" w:rsidP="0029257E">
      <w:pPr>
        <w:pStyle w:val="ListParagraph"/>
        <w:tabs>
          <w:tab w:val="left" w:pos="1140"/>
        </w:tabs>
        <w:ind w:left="1080"/>
        <w:jc w:val="both"/>
        <w:rPr>
          <w:rFonts w:ascii="Arial" w:hAnsi="Arial" w:cs="Arial"/>
        </w:rPr>
      </w:pPr>
    </w:p>
    <w:p w:rsidR="0029257E" w:rsidRDefault="0029257E" w:rsidP="0029257E">
      <w:pPr>
        <w:pStyle w:val="ListParagraph"/>
        <w:numPr>
          <w:ilvl w:val="0"/>
          <w:numId w:val="31"/>
        </w:numPr>
        <w:tabs>
          <w:tab w:val="left" w:pos="1140"/>
        </w:tabs>
        <w:spacing w:after="200" w:line="276" w:lineRule="auto"/>
        <w:contextualSpacing/>
        <w:jc w:val="both"/>
        <w:rPr>
          <w:rFonts w:ascii="Arial" w:hAnsi="Arial" w:cs="Arial"/>
        </w:rPr>
      </w:pPr>
      <w:r w:rsidRPr="00797FC8">
        <w:rPr>
          <w:rFonts w:ascii="Arial" w:hAnsi="Arial" w:cs="Arial"/>
        </w:rPr>
        <w:t>Control accounts are sometimes known as :</w:t>
      </w:r>
    </w:p>
    <w:p w:rsidR="0029257E" w:rsidRPr="00797FC8" w:rsidRDefault="0029257E" w:rsidP="0029257E">
      <w:pPr>
        <w:pStyle w:val="ListParagraph"/>
        <w:numPr>
          <w:ilvl w:val="0"/>
          <w:numId w:val="29"/>
        </w:numPr>
        <w:tabs>
          <w:tab w:val="left" w:pos="1140"/>
        </w:tabs>
        <w:spacing w:after="200" w:line="276" w:lineRule="auto"/>
        <w:contextualSpacing/>
        <w:jc w:val="both"/>
        <w:rPr>
          <w:rFonts w:ascii="Arial" w:hAnsi="Arial" w:cs="Arial"/>
        </w:rPr>
      </w:pPr>
      <w:r w:rsidRPr="00797FC8">
        <w:rPr>
          <w:rFonts w:ascii="Arial" w:hAnsi="Arial" w:cs="Arial"/>
        </w:rPr>
        <w:t>Total accounts</w:t>
      </w:r>
    </w:p>
    <w:p w:rsidR="0029257E" w:rsidRPr="00797FC8" w:rsidRDefault="0029257E" w:rsidP="0029257E">
      <w:pPr>
        <w:pStyle w:val="ListParagraph"/>
        <w:numPr>
          <w:ilvl w:val="0"/>
          <w:numId w:val="29"/>
        </w:numPr>
        <w:tabs>
          <w:tab w:val="left" w:pos="1140"/>
        </w:tabs>
        <w:spacing w:after="200" w:line="276" w:lineRule="auto"/>
        <w:contextualSpacing/>
        <w:jc w:val="both"/>
        <w:rPr>
          <w:rFonts w:ascii="Arial" w:hAnsi="Arial" w:cs="Arial"/>
        </w:rPr>
      </w:pPr>
      <w:r w:rsidRPr="00797FC8">
        <w:rPr>
          <w:rFonts w:ascii="Arial" w:hAnsi="Arial" w:cs="Arial"/>
        </w:rPr>
        <w:t>Purchases ledger control account</w:t>
      </w:r>
      <w:r>
        <w:rPr>
          <w:rFonts w:ascii="Arial" w:hAnsi="Arial" w:cs="Arial"/>
        </w:rPr>
        <w:t>s</w:t>
      </w:r>
    </w:p>
    <w:p w:rsidR="0029257E" w:rsidRPr="00797FC8" w:rsidRDefault="0029257E" w:rsidP="0029257E">
      <w:pPr>
        <w:pStyle w:val="ListParagraph"/>
        <w:numPr>
          <w:ilvl w:val="0"/>
          <w:numId w:val="29"/>
        </w:numPr>
        <w:tabs>
          <w:tab w:val="left" w:pos="1140"/>
        </w:tabs>
        <w:spacing w:after="200" w:line="276" w:lineRule="auto"/>
        <w:contextualSpacing/>
        <w:jc w:val="both"/>
        <w:rPr>
          <w:rFonts w:ascii="Arial" w:hAnsi="Arial" w:cs="Arial"/>
        </w:rPr>
      </w:pPr>
      <w:r w:rsidRPr="00797FC8">
        <w:rPr>
          <w:rFonts w:ascii="Arial" w:hAnsi="Arial" w:cs="Arial"/>
        </w:rPr>
        <w:t>Sales ledger control accounts</w:t>
      </w:r>
    </w:p>
    <w:p w:rsidR="0029257E" w:rsidRPr="00797FC8" w:rsidRDefault="0029257E" w:rsidP="0029257E">
      <w:pPr>
        <w:pStyle w:val="ListParagraph"/>
        <w:numPr>
          <w:ilvl w:val="0"/>
          <w:numId w:val="29"/>
        </w:numPr>
        <w:tabs>
          <w:tab w:val="left" w:pos="1140"/>
        </w:tabs>
        <w:spacing w:after="200" w:line="276" w:lineRule="auto"/>
        <w:contextualSpacing/>
        <w:jc w:val="both"/>
        <w:rPr>
          <w:rFonts w:ascii="Arial" w:hAnsi="Arial" w:cs="Arial"/>
        </w:rPr>
      </w:pPr>
      <w:r w:rsidRPr="00797FC8">
        <w:rPr>
          <w:rFonts w:ascii="Arial" w:hAnsi="Arial" w:cs="Arial"/>
        </w:rPr>
        <w:t>Books of original entry</w:t>
      </w:r>
    </w:p>
    <w:p w:rsidR="0029257E" w:rsidRPr="00797FC8" w:rsidRDefault="0029257E" w:rsidP="0029257E">
      <w:pPr>
        <w:pStyle w:val="ListParagraph"/>
        <w:tabs>
          <w:tab w:val="left" w:pos="1140"/>
        </w:tabs>
        <w:ind w:left="1080"/>
        <w:jc w:val="both"/>
        <w:rPr>
          <w:rFonts w:ascii="Arial" w:hAnsi="Arial" w:cs="Arial"/>
        </w:rPr>
      </w:pPr>
    </w:p>
    <w:p w:rsidR="0029257E" w:rsidRPr="00797FC8" w:rsidRDefault="0029257E" w:rsidP="0029257E">
      <w:pPr>
        <w:pStyle w:val="ListParagraph"/>
        <w:numPr>
          <w:ilvl w:val="0"/>
          <w:numId w:val="31"/>
        </w:numPr>
        <w:tabs>
          <w:tab w:val="left" w:pos="1140"/>
        </w:tabs>
        <w:spacing w:after="200" w:line="276" w:lineRule="auto"/>
        <w:contextualSpacing/>
        <w:jc w:val="both"/>
        <w:rPr>
          <w:rFonts w:ascii="Arial" w:hAnsi="Arial" w:cs="Arial"/>
        </w:rPr>
      </w:pPr>
      <w:r w:rsidRPr="00797FC8">
        <w:rPr>
          <w:rFonts w:ascii="Arial" w:hAnsi="Arial" w:cs="Arial"/>
        </w:rPr>
        <w:t>In the financial  statements, joint expenditure should :</w:t>
      </w:r>
    </w:p>
    <w:p w:rsidR="0029257E" w:rsidRPr="00797FC8" w:rsidRDefault="0029257E" w:rsidP="0029257E">
      <w:pPr>
        <w:pStyle w:val="ListParagraph"/>
        <w:numPr>
          <w:ilvl w:val="0"/>
          <w:numId w:val="30"/>
        </w:numPr>
        <w:tabs>
          <w:tab w:val="left" w:pos="1140"/>
        </w:tabs>
        <w:spacing w:after="200" w:line="276" w:lineRule="auto"/>
        <w:contextualSpacing/>
        <w:jc w:val="both"/>
        <w:rPr>
          <w:rFonts w:ascii="Arial" w:hAnsi="Arial" w:cs="Arial"/>
        </w:rPr>
      </w:pPr>
      <w:r w:rsidRPr="00797FC8">
        <w:rPr>
          <w:rFonts w:ascii="Arial" w:hAnsi="Arial" w:cs="Arial"/>
        </w:rPr>
        <w:t>Be treated as asset in the statement of financial position</w:t>
      </w:r>
    </w:p>
    <w:p w:rsidR="0029257E" w:rsidRPr="00797FC8" w:rsidRDefault="0029257E" w:rsidP="0029257E">
      <w:pPr>
        <w:pStyle w:val="ListParagraph"/>
        <w:numPr>
          <w:ilvl w:val="0"/>
          <w:numId w:val="30"/>
        </w:numPr>
        <w:tabs>
          <w:tab w:val="left" w:pos="1140"/>
        </w:tabs>
        <w:spacing w:after="200" w:line="276" w:lineRule="auto"/>
        <w:contextualSpacing/>
        <w:jc w:val="both"/>
        <w:rPr>
          <w:rFonts w:ascii="Arial" w:hAnsi="Arial" w:cs="Arial"/>
        </w:rPr>
      </w:pPr>
      <w:r w:rsidRPr="00797FC8">
        <w:rPr>
          <w:rFonts w:ascii="Arial" w:hAnsi="Arial" w:cs="Arial"/>
        </w:rPr>
        <w:t>Be split between revenue and capital expenditure components</w:t>
      </w:r>
    </w:p>
    <w:p w:rsidR="0029257E" w:rsidRPr="00797FC8" w:rsidRDefault="0029257E" w:rsidP="0029257E">
      <w:pPr>
        <w:pStyle w:val="ListParagraph"/>
        <w:numPr>
          <w:ilvl w:val="0"/>
          <w:numId w:val="30"/>
        </w:numPr>
        <w:tabs>
          <w:tab w:val="left" w:pos="1140"/>
        </w:tabs>
        <w:spacing w:after="200" w:line="276" w:lineRule="auto"/>
        <w:contextualSpacing/>
        <w:jc w:val="both"/>
        <w:rPr>
          <w:rFonts w:ascii="Arial" w:hAnsi="Arial" w:cs="Arial"/>
        </w:rPr>
      </w:pPr>
      <w:r w:rsidRPr="00797FC8">
        <w:rPr>
          <w:rFonts w:ascii="Arial" w:hAnsi="Arial" w:cs="Arial"/>
        </w:rPr>
        <w:t>Be added to sales</w:t>
      </w:r>
    </w:p>
    <w:p w:rsidR="0029257E" w:rsidRPr="00797FC8" w:rsidRDefault="0029257E" w:rsidP="0029257E">
      <w:pPr>
        <w:pStyle w:val="ListParagraph"/>
        <w:numPr>
          <w:ilvl w:val="0"/>
          <w:numId w:val="30"/>
        </w:numPr>
        <w:tabs>
          <w:tab w:val="left" w:pos="1140"/>
        </w:tabs>
        <w:spacing w:after="200" w:line="276" w:lineRule="auto"/>
        <w:contextualSpacing/>
        <w:jc w:val="both"/>
        <w:rPr>
          <w:rFonts w:ascii="Arial" w:hAnsi="Arial" w:cs="Arial"/>
        </w:rPr>
      </w:pPr>
      <w:r w:rsidRPr="00797FC8">
        <w:rPr>
          <w:rFonts w:ascii="Arial" w:hAnsi="Arial" w:cs="Arial"/>
        </w:rPr>
        <w:t>Be treated as a liability</w:t>
      </w:r>
    </w:p>
    <w:p w:rsidR="0029257E" w:rsidRPr="00797FC8" w:rsidRDefault="0029257E" w:rsidP="0029257E">
      <w:pPr>
        <w:tabs>
          <w:tab w:val="left" w:pos="1140"/>
        </w:tabs>
        <w:jc w:val="both"/>
        <w:rPr>
          <w:rFonts w:ascii="Arial" w:hAnsi="Arial" w:cs="Arial"/>
        </w:rPr>
      </w:pPr>
    </w:p>
    <w:p w:rsidR="0029257E" w:rsidRDefault="0029257E" w:rsidP="0029257E">
      <w:pPr>
        <w:rPr>
          <w:rFonts w:ascii="Arial" w:hAnsi="Arial" w:cs="Arial"/>
          <w:b/>
          <w:sz w:val="28"/>
          <w:szCs w:val="28"/>
        </w:rPr>
      </w:pPr>
      <w:r w:rsidRPr="00AF2036">
        <w:rPr>
          <w:rFonts w:ascii="Arial" w:hAnsi="Arial" w:cs="Arial"/>
          <w:b/>
          <w:sz w:val="28"/>
          <w:szCs w:val="28"/>
        </w:rPr>
        <w:t>SECTION B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  <w:t>(6</w:t>
      </w:r>
      <w:r w:rsidRPr="00AF2036">
        <w:rPr>
          <w:rFonts w:ascii="Arial" w:hAnsi="Arial" w:cs="Arial"/>
          <w:b/>
          <w:sz w:val="28"/>
          <w:szCs w:val="28"/>
        </w:rPr>
        <w:t>0 MARKS)</w:t>
      </w:r>
    </w:p>
    <w:p w:rsidR="00E17AE1" w:rsidRDefault="00E17AE1" w:rsidP="0029257E">
      <w:pPr>
        <w:rPr>
          <w:rFonts w:ascii="Arial" w:hAnsi="Arial" w:cs="Arial"/>
          <w:sz w:val="28"/>
          <w:szCs w:val="28"/>
        </w:rPr>
      </w:pPr>
    </w:p>
    <w:p w:rsidR="00E17AE1" w:rsidRPr="00F353F2" w:rsidRDefault="00F353F2" w:rsidP="0029257E">
      <w:pPr>
        <w:rPr>
          <w:rFonts w:ascii="Arial" w:hAnsi="Arial" w:cs="Arial"/>
        </w:rPr>
      </w:pPr>
      <w:r w:rsidRPr="00F353F2">
        <w:rPr>
          <w:rFonts w:ascii="Arial" w:hAnsi="Arial" w:cs="Arial"/>
        </w:rPr>
        <w:t>Answer ANY</w:t>
      </w:r>
      <w:r w:rsidRPr="00F353F2">
        <w:rPr>
          <w:rFonts w:ascii="Arial" w:hAnsi="Arial" w:cs="Arial"/>
          <w:u w:val="single"/>
        </w:rPr>
        <w:t xml:space="preserve"> </w:t>
      </w:r>
      <w:r w:rsidR="0054373E" w:rsidRPr="00F353F2">
        <w:rPr>
          <w:rFonts w:ascii="Arial" w:hAnsi="Arial" w:cs="Arial"/>
          <w:b/>
          <w:u w:val="single"/>
        </w:rPr>
        <w:t xml:space="preserve">THREE </w:t>
      </w:r>
      <w:r w:rsidR="0054373E" w:rsidRPr="00F353F2">
        <w:rPr>
          <w:rFonts w:ascii="Arial" w:hAnsi="Arial" w:cs="Arial"/>
        </w:rPr>
        <w:t>questions</w:t>
      </w:r>
      <w:r w:rsidRPr="00F353F2">
        <w:rPr>
          <w:rFonts w:ascii="Arial" w:hAnsi="Arial" w:cs="Arial"/>
        </w:rPr>
        <w:t xml:space="preserve"> from this section</w:t>
      </w:r>
    </w:p>
    <w:p w:rsidR="0029257E" w:rsidRPr="00F353F2" w:rsidRDefault="0029257E" w:rsidP="0029257E">
      <w:pPr>
        <w:rPr>
          <w:rFonts w:ascii="Arial" w:hAnsi="Arial" w:cs="Arial"/>
          <w:b/>
        </w:rPr>
      </w:pPr>
    </w:p>
    <w:p w:rsidR="0029257E" w:rsidRDefault="0029257E" w:rsidP="0029257E">
      <w:pPr>
        <w:rPr>
          <w:rFonts w:ascii="Arial" w:hAnsi="Arial" w:cs="Arial"/>
          <w:b/>
        </w:rPr>
      </w:pPr>
      <w:r w:rsidRPr="00797FC8">
        <w:rPr>
          <w:rFonts w:ascii="Arial" w:hAnsi="Arial" w:cs="Arial"/>
          <w:b/>
        </w:rPr>
        <w:t xml:space="preserve">QUESTION </w:t>
      </w:r>
      <w:r>
        <w:rPr>
          <w:rFonts w:ascii="Arial" w:hAnsi="Arial" w:cs="Arial"/>
          <w:b/>
        </w:rPr>
        <w:t>2</w:t>
      </w:r>
    </w:p>
    <w:p w:rsidR="0029257E" w:rsidRPr="00797FC8" w:rsidRDefault="0029257E" w:rsidP="0029257E">
      <w:pPr>
        <w:rPr>
          <w:rFonts w:ascii="Arial" w:hAnsi="Arial" w:cs="Arial"/>
          <w:b/>
        </w:rPr>
      </w:pPr>
    </w:p>
    <w:p w:rsidR="0029257E" w:rsidRPr="00797FC8" w:rsidRDefault="0029257E" w:rsidP="0029257E">
      <w:pPr>
        <w:pStyle w:val="ListParagraph"/>
        <w:numPr>
          <w:ilvl w:val="0"/>
          <w:numId w:val="1"/>
        </w:numPr>
        <w:spacing w:after="200" w:line="276" w:lineRule="auto"/>
        <w:contextualSpacing/>
        <w:jc w:val="both"/>
        <w:rPr>
          <w:rFonts w:ascii="Arial" w:hAnsi="Arial" w:cs="Arial"/>
        </w:rPr>
      </w:pPr>
      <w:r w:rsidRPr="00797FC8">
        <w:rPr>
          <w:rFonts w:ascii="Arial" w:hAnsi="Arial" w:cs="Arial"/>
        </w:rPr>
        <w:t>Janus operates its petty cash acc</w:t>
      </w:r>
      <w:r>
        <w:rPr>
          <w:rFonts w:ascii="Arial" w:hAnsi="Arial" w:cs="Arial"/>
        </w:rPr>
        <w:t xml:space="preserve">ount on the </w:t>
      </w:r>
      <w:proofErr w:type="spellStart"/>
      <w:r>
        <w:rPr>
          <w:rFonts w:ascii="Arial" w:hAnsi="Arial" w:cs="Arial"/>
        </w:rPr>
        <w:t>imprest</w:t>
      </w:r>
      <w:proofErr w:type="spellEnd"/>
      <w:r>
        <w:rPr>
          <w:rFonts w:ascii="Arial" w:hAnsi="Arial" w:cs="Arial"/>
        </w:rPr>
        <w:t xml:space="preserve"> system. It</w:t>
      </w:r>
      <w:r w:rsidRPr="00797FC8">
        <w:rPr>
          <w:rFonts w:ascii="Arial" w:hAnsi="Arial" w:cs="Arial"/>
        </w:rPr>
        <w:t xml:space="preserve"> has a float of K60</w:t>
      </w:r>
      <w:proofErr w:type="gramStart"/>
      <w:r w:rsidRPr="00797FC8">
        <w:rPr>
          <w:rFonts w:ascii="Arial" w:hAnsi="Arial" w:cs="Arial"/>
        </w:rPr>
        <w:t>,000</w:t>
      </w:r>
      <w:proofErr w:type="gramEnd"/>
      <w:r w:rsidRPr="00797FC8">
        <w:rPr>
          <w:rFonts w:ascii="Arial" w:hAnsi="Arial" w:cs="Arial"/>
        </w:rPr>
        <w:t>. The cash that is spent during the month is reimbursed at the beginning of the following month. The following transactions were recorded for the month of January 2013.</w:t>
      </w:r>
    </w:p>
    <w:p w:rsidR="0029257E" w:rsidRPr="00797FC8" w:rsidRDefault="0029257E" w:rsidP="0029257E">
      <w:pPr>
        <w:pStyle w:val="ListParagraph"/>
        <w:rPr>
          <w:rFonts w:ascii="Arial" w:hAnsi="Arial" w:cs="Arial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64"/>
        <w:gridCol w:w="5827"/>
        <w:gridCol w:w="1431"/>
      </w:tblGrid>
      <w:tr w:rsidR="0029257E" w:rsidRPr="00797FC8" w:rsidTr="00261CB5">
        <w:tc>
          <w:tcPr>
            <w:tcW w:w="1278" w:type="dxa"/>
          </w:tcPr>
          <w:p w:rsidR="0029257E" w:rsidRPr="00797FC8" w:rsidRDefault="0029257E" w:rsidP="00261CB5">
            <w:pPr>
              <w:pStyle w:val="ListParagraph"/>
              <w:ind w:left="0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January</w:t>
            </w:r>
          </w:p>
        </w:tc>
        <w:tc>
          <w:tcPr>
            <w:tcW w:w="6120" w:type="dxa"/>
          </w:tcPr>
          <w:p w:rsidR="0029257E" w:rsidRPr="00797FC8" w:rsidRDefault="0029257E" w:rsidP="00261CB5">
            <w:pPr>
              <w:pStyle w:val="ListParagraph"/>
              <w:ind w:left="0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Details</w:t>
            </w:r>
          </w:p>
        </w:tc>
        <w:tc>
          <w:tcPr>
            <w:tcW w:w="1458" w:type="dxa"/>
          </w:tcPr>
          <w:p w:rsidR="0029257E" w:rsidRPr="00797FC8" w:rsidRDefault="0029257E" w:rsidP="00261CB5">
            <w:pPr>
              <w:pStyle w:val="ListParagraph"/>
              <w:ind w:left="0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Amount (K)</w:t>
            </w:r>
          </w:p>
        </w:tc>
      </w:tr>
      <w:tr w:rsidR="0029257E" w:rsidRPr="00797FC8" w:rsidTr="00261CB5">
        <w:tc>
          <w:tcPr>
            <w:tcW w:w="1278" w:type="dxa"/>
          </w:tcPr>
          <w:p w:rsidR="0029257E" w:rsidRPr="00797FC8" w:rsidRDefault="0029257E" w:rsidP="00261CB5">
            <w:pPr>
              <w:pStyle w:val="ListParagraph"/>
              <w:ind w:left="0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1</w:t>
            </w:r>
          </w:p>
        </w:tc>
        <w:tc>
          <w:tcPr>
            <w:tcW w:w="6120" w:type="dxa"/>
          </w:tcPr>
          <w:p w:rsidR="0029257E" w:rsidRPr="00797FC8" w:rsidRDefault="0029257E" w:rsidP="00261CB5">
            <w:pPr>
              <w:pStyle w:val="ListParagraph"/>
              <w:ind w:left="0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Office cleaning</w:t>
            </w:r>
          </w:p>
        </w:tc>
        <w:tc>
          <w:tcPr>
            <w:tcW w:w="1458" w:type="dxa"/>
          </w:tcPr>
          <w:p w:rsidR="0029257E" w:rsidRPr="00797FC8" w:rsidRDefault="0029257E" w:rsidP="00261CB5">
            <w:pPr>
              <w:pStyle w:val="ListParagraph"/>
              <w:ind w:left="0"/>
              <w:jc w:val="right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1,800</w:t>
            </w:r>
          </w:p>
        </w:tc>
      </w:tr>
      <w:tr w:rsidR="0029257E" w:rsidRPr="00797FC8" w:rsidTr="00261CB5">
        <w:tc>
          <w:tcPr>
            <w:tcW w:w="1278" w:type="dxa"/>
          </w:tcPr>
          <w:p w:rsidR="0029257E" w:rsidRPr="00797FC8" w:rsidRDefault="0029257E" w:rsidP="00261CB5">
            <w:pPr>
              <w:pStyle w:val="ListParagraph"/>
              <w:ind w:left="0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2</w:t>
            </w:r>
          </w:p>
        </w:tc>
        <w:tc>
          <w:tcPr>
            <w:tcW w:w="6120" w:type="dxa"/>
          </w:tcPr>
          <w:p w:rsidR="0029257E" w:rsidRPr="00797FC8" w:rsidRDefault="0029257E" w:rsidP="00261CB5">
            <w:pPr>
              <w:pStyle w:val="ListParagraph"/>
              <w:ind w:left="0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Stationery</w:t>
            </w:r>
          </w:p>
        </w:tc>
        <w:tc>
          <w:tcPr>
            <w:tcW w:w="1458" w:type="dxa"/>
          </w:tcPr>
          <w:p w:rsidR="0029257E" w:rsidRPr="00797FC8" w:rsidRDefault="0029257E" w:rsidP="00261CB5">
            <w:pPr>
              <w:pStyle w:val="ListParagraph"/>
              <w:ind w:left="0"/>
              <w:jc w:val="right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4,100</w:t>
            </w:r>
          </w:p>
        </w:tc>
      </w:tr>
      <w:tr w:rsidR="0029257E" w:rsidRPr="00797FC8" w:rsidTr="00261CB5">
        <w:tc>
          <w:tcPr>
            <w:tcW w:w="1278" w:type="dxa"/>
          </w:tcPr>
          <w:p w:rsidR="0029257E" w:rsidRPr="00797FC8" w:rsidRDefault="0029257E" w:rsidP="00261CB5">
            <w:pPr>
              <w:pStyle w:val="ListParagraph"/>
              <w:ind w:left="0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2</w:t>
            </w:r>
          </w:p>
        </w:tc>
        <w:tc>
          <w:tcPr>
            <w:tcW w:w="6120" w:type="dxa"/>
          </w:tcPr>
          <w:p w:rsidR="0029257E" w:rsidRPr="00797FC8" w:rsidRDefault="0029257E" w:rsidP="00261CB5">
            <w:pPr>
              <w:pStyle w:val="ListParagraph"/>
              <w:ind w:left="0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Motor repairs</w:t>
            </w:r>
          </w:p>
        </w:tc>
        <w:tc>
          <w:tcPr>
            <w:tcW w:w="1458" w:type="dxa"/>
          </w:tcPr>
          <w:p w:rsidR="0029257E" w:rsidRPr="00797FC8" w:rsidRDefault="0029257E" w:rsidP="00261CB5">
            <w:pPr>
              <w:pStyle w:val="ListParagraph"/>
              <w:ind w:left="0"/>
              <w:jc w:val="right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6,700</w:t>
            </w:r>
          </w:p>
        </w:tc>
      </w:tr>
      <w:tr w:rsidR="0029257E" w:rsidRPr="00797FC8" w:rsidTr="00261CB5">
        <w:tc>
          <w:tcPr>
            <w:tcW w:w="1278" w:type="dxa"/>
          </w:tcPr>
          <w:p w:rsidR="0029257E" w:rsidRPr="00797FC8" w:rsidRDefault="0029257E" w:rsidP="00261CB5">
            <w:pPr>
              <w:pStyle w:val="ListParagraph"/>
              <w:ind w:left="0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4</w:t>
            </w:r>
          </w:p>
        </w:tc>
        <w:tc>
          <w:tcPr>
            <w:tcW w:w="6120" w:type="dxa"/>
          </w:tcPr>
          <w:p w:rsidR="0029257E" w:rsidRPr="00797FC8" w:rsidRDefault="0029257E" w:rsidP="00261CB5">
            <w:pPr>
              <w:pStyle w:val="ListParagraph"/>
              <w:ind w:left="0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Cleaning materials for the office</w:t>
            </w:r>
          </w:p>
        </w:tc>
        <w:tc>
          <w:tcPr>
            <w:tcW w:w="1458" w:type="dxa"/>
          </w:tcPr>
          <w:p w:rsidR="0029257E" w:rsidRPr="00797FC8" w:rsidRDefault="0029257E" w:rsidP="00261CB5">
            <w:pPr>
              <w:pStyle w:val="ListParagraph"/>
              <w:ind w:left="0"/>
              <w:jc w:val="right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400</w:t>
            </w:r>
          </w:p>
        </w:tc>
      </w:tr>
      <w:tr w:rsidR="0029257E" w:rsidRPr="00797FC8" w:rsidTr="00261CB5">
        <w:tc>
          <w:tcPr>
            <w:tcW w:w="1278" w:type="dxa"/>
          </w:tcPr>
          <w:p w:rsidR="0029257E" w:rsidRPr="00797FC8" w:rsidRDefault="0029257E" w:rsidP="00261CB5">
            <w:pPr>
              <w:pStyle w:val="ListParagraph"/>
              <w:ind w:left="0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5</w:t>
            </w:r>
          </w:p>
        </w:tc>
        <w:tc>
          <w:tcPr>
            <w:tcW w:w="6120" w:type="dxa"/>
          </w:tcPr>
          <w:p w:rsidR="0029257E" w:rsidRPr="00797FC8" w:rsidRDefault="0029257E" w:rsidP="00261CB5">
            <w:pPr>
              <w:pStyle w:val="ListParagraph"/>
              <w:ind w:left="0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 xml:space="preserve">Stationery </w:t>
            </w:r>
          </w:p>
        </w:tc>
        <w:tc>
          <w:tcPr>
            <w:tcW w:w="1458" w:type="dxa"/>
          </w:tcPr>
          <w:p w:rsidR="0029257E" w:rsidRPr="00797FC8" w:rsidRDefault="0029257E" w:rsidP="00261CB5">
            <w:pPr>
              <w:pStyle w:val="ListParagraph"/>
              <w:ind w:left="0"/>
              <w:jc w:val="right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1,100</w:t>
            </w:r>
          </w:p>
        </w:tc>
      </w:tr>
      <w:tr w:rsidR="0029257E" w:rsidRPr="00797FC8" w:rsidTr="00261CB5">
        <w:tc>
          <w:tcPr>
            <w:tcW w:w="1278" w:type="dxa"/>
          </w:tcPr>
          <w:p w:rsidR="0029257E" w:rsidRPr="00797FC8" w:rsidRDefault="0029257E" w:rsidP="00261CB5">
            <w:pPr>
              <w:pStyle w:val="ListParagraph"/>
              <w:ind w:left="0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7</w:t>
            </w:r>
          </w:p>
        </w:tc>
        <w:tc>
          <w:tcPr>
            <w:tcW w:w="6120" w:type="dxa"/>
          </w:tcPr>
          <w:p w:rsidR="0029257E" w:rsidRPr="00797FC8" w:rsidRDefault="0029257E" w:rsidP="00261CB5">
            <w:pPr>
              <w:pStyle w:val="ListParagraph"/>
              <w:ind w:left="0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Petrol</w:t>
            </w:r>
          </w:p>
        </w:tc>
        <w:tc>
          <w:tcPr>
            <w:tcW w:w="1458" w:type="dxa"/>
          </w:tcPr>
          <w:p w:rsidR="0029257E" w:rsidRPr="00797FC8" w:rsidRDefault="0029257E" w:rsidP="00261CB5">
            <w:pPr>
              <w:pStyle w:val="ListParagraph"/>
              <w:ind w:left="0"/>
              <w:jc w:val="right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2,200</w:t>
            </w:r>
          </w:p>
        </w:tc>
      </w:tr>
      <w:tr w:rsidR="0029257E" w:rsidRPr="00797FC8" w:rsidTr="00261CB5">
        <w:tc>
          <w:tcPr>
            <w:tcW w:w="1278" w:type="dxa"/>
          </w:tcPr>
          <w:p w:rsidR="0029257E" w:rsidRPr="00797FC8" w:rsidRDefault="0029257E" w:rsidP="00261CB5">
            <w:pPr>
              <w:pStyle w:val="ListParagraph"/>
              <w:ind w:left="0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10</w:t>
            </w:r>
          </w:p>
        </w:tc>
        <w:tc>
          <w:tcPr>
            <w:tcW w:w="6120" w:type="dxa"/>
          </w:tcPr>
          <w:p w:rsidR="0029257E" w:rsidRPr="00797FC8" w:rsidRDefault="0029257E" w:rsidP="00261CB5">
            <w:pPr>
              <w:pStyle w:val="ListParagraph"/>
              <w:ind w:left="0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Office cleaning</w:t>
            </w:r>
          </w:p>
        </w:tc>
        <w:tc>
          <w:tcPr>
            <w:tcW w:w="1458" w:type="dxa"/>
          </w:tcPr>
          <w:p w:rsidR="0029257E" w:rsidRPr="00797FC8" w:rsidRDefault="0029257E" w:rsidP="00261CB5">
            <w:pPr>
              <w:pStyle w:val="ListParagraph"/>
              <w:ind w:left="0"/>
              <w:jc w:val="right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1,600</w:t>
            </w:r>
          </w:p>
        </w:tc>
      </w:tr>
      <w:tr w:rsidR="0029257E" w:rsidRPr="00797FC8" w:rsidTr="00261CB5">
        <w:tc>
          <w:tcPr>
            <w:tcW w:w="1278" w:type="dxa"/>
          </w:tcPr>
          <w:p w:rsidR="0029257E" w:rsidRPr="00797FC8" w:rsidRDefault="0029257E" w:rsidP="00261CB5">
            <w:pPr>
              <w:pStyle w:val="ListParagraph"/>
              <w:ind w:left="0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12</w:t>
            </w:r>
          </w:p>
        </w:tc>
        <w:tc>
          <w:tcPr>
            <w:tcW w:w="6120" w:type="dxa"/>
          </w:tcPr>
          <w:p w:rsidR="0029257E" w:rsidRPr="00797FC8" w:rsidRDefault="0029257E" w:rsidP="00261CB5">
            <w:pPr>
              <w:pStyle w:val="ListParagraph"/>
              <w:ind w:left="0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Petrol</w:t>
            </w:r>
          </w:p>
        </w:tc>
        <w:tc>
          <w:tcPr>
            <w:tcW w:w="1458" w:type="dxa"/>
          </w:tcPr>
          <w:p w:rsidR="0029257E" w:rsidRPr="00797FC8" w:rsidRDefault="0029257E" w:rsidP="00261CB5">
            <w:pPr>
              <w:pStyle w:val="ListParagraph"/>
              <w:ind w:left="0"/>
              <w:jc w:val="right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800</w:t>
            </w:r>
          </w:p>
        </w:tc>
      </w:tr>
      <w:tr w:rsidR="0029257E" w:rsidRPr="00797FC8" w:rsidTr="00261CB5">
        <w:tc>
          <w:tcPr>
            <w:tcW w:w="1278" w:type="dxa"/>
          </w:tcPr>
          <w:p w:rsidR="0029257E" w:rsidRPr="00797FC8" w:rsidRDefault="0029257E" w:rsidP="00261CB5">
            <w:pPr>
              <w:pStyle w:val="ListParagraph"/>
              <w:ind w:left="0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13</w:t>
            </w:r>
          </w:p>
        </w:tc>
        <w:tc>
          <w:tcPr>
            <w:tcW w:w="6120" w:type="dxa"/>
          </w:tcPr>
          <w:p w:rsidR="0029257E" w:rsidRPr="00797FC8" w:rsidRDefault="0029257E" w:rsidP="00261CB5">
            <w:pPr>
              <w:pStyle w:val="ListParagraph"/>
              <w:ind w:left="0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Stationery</w:t>
            </w:r>
          </w:p>
        </w:tc>
        <w:tc>
          <w:tcPr>
            <w:tcW w:w="1458" w:type="dxa"/>
          </w:tcPr>
          <w:p w:rsidR="0029257E" w:rsidRPr="00797FC8" w:rsidRDefault="0029257E" w:rsidP="00261CB5">
            <w:pPr>
              <w:pStyle w:val="ListParagraph"/>
              <w:ind w:left="0"/>
              <w:jc w:val="right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2,200</w:t>
            </w:r>
          </w:p>
        </w:tc>
      </w:tr>
      <w:tr w:rsidR="0029257E" w:rsidRPr="00797FC8" w:rsidTr="00261CB5">
        <w:tc>
          <w:tcPr>
            <w:tcW w:w="1278" w:type="dxa"/>
          </w:tcPr>
          <w:p w:rsidR="0029257E" w:rsidRPr="00797FC8" w:rsidRDefault="0029257E" w:rsidP="00261CB5">
            <w:pPr>
              <w:pStyle w:val="ListParagraph"/>
              <w:ind w:left="0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14</w:t>
            </w:r>
          </w:p>
        </w:tc>
        <w:tc>
          <w:tcPr>
            <w:tcW w:w="6120" w:type="dxa"/>
          </w:tcPr>
          <w:p w:rsidR="0029257E" w:rsidRPr="00797FC8" w:rsidRDefault="0029257E" w:rsidP="00261CB5">
            <w:pPr>
              <w:pStyle w:val="ListParagraph"/>
              <w:ind w:left="0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Motor license</w:t>
            </w:r>
          </w:p>
        </w:tc>
        <w:tc>
          <w:tcPr>
            <w:tcW w:w="1458" w:type="dxa"/>
          </w:tcPr>
          <w:p w:rsidR="0029257E" w:rsidRPr="00797FC8" w:rsidRDefault="0029257E" w:rsidP="00261CB5">
            <w:pPr>
              <w:pStyle w:val="ListParagraph"/>
              <w:ind w:left="0"/>
              <w:jc w:val="right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9,700</w:t>
            </w:r>
          </w:p>
        </w:tc>
      </w:tr>
      <w:tr w:rsidR="0029257E" w:rsidRPr="00797FC8" w:rsidTr="00261CB5">
        <w:tc>
          <w:tcPr>
            <w:tcW w:w="1278" w:type="dxa"/>
          </w:tcPr>
          <w:p w:rsidR="0029257E" w:rsidRPr="00797FC8" w:rsidRDefault="0029257E" w:rsidP="00261CB5">
            <w:pPr>
              <w:pStyle w:val="ListParagraph"/>
              <w:ind w:left="0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16</w:t>
            </w:r>
          </w:p>
        </w:tc>
        <w:tc>
          <w:tcPr>
            <w:tcW w:w="6120" w:type="dxa"/>
          </w:tcPr>
          <w:p w:rsidR="0029257E" w:rsidRPr="00797FC8" w:rsidRDefault="0029257E" w:rsidP="00261CB5">
            <w:pPr>
              <w:pStyle w:val="ListParagraph"/>
              <w:ind w:left="0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Office cleaning</w:t>
            </w:r>
          </w:p>
        </w:tc>
        <w:tc>
          <w:tcPr>
            <w:tcW w:w="1458" w:type="dxa"/>
          </w:tcPr>
          <w:p w:rsidR="0029257E" w:rsidRPr="00797FC8" w:rsidRDefault="0029257E" w:rsidP="00261CB5">
            <w:pPr>
              <w:pStyle w:val="ListParagraph"/>
              <w:ind w:left="0"/>
              <w:jc w:val="right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1,900</w:t>
            </w:r>
          </w:p>
        </w:tc>
      </w:tr>
      <w:tr w:rsidR="0029257E" w:rsidRPr="00797FC8" w:rsidTr="00261CB5">
        <w:tc>
          <w:tcPr>
            <w:tcW w:w="1278" w:type="dxa"/>
          </w:tcPr>
          <w:p w:rsidR="0029257E" w:rsidRPr="00797FC8" w:rsidRDefault="0029257E" w:rsidP="00261CB5">
            <w:pPr>
              <w:pStyle w:val="ListParagraph"/>
              <w:ind w:left="0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17</w:t>
            </w:r>
          </w:p>
        </w:tc>
        <w:tc>
          <w:tcPr>
            <w:tcW w:w="6120" w:type="dxa"/>
          </w:tcPr>
          <w:p w:rsidR="0029257E" w:rsidRPr="00797FC8" w:rsidRDefault="0029257E" w:rsidP="00261CB5">
            <w:pPr>
              <w:pStyle w:val="ListParagraph"/>
              <w:ind w:left="0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Stationery</w:t>
            </w:r>
          </w:p>
        </w:tc>
        <w:tc>
          <w:tcPr>
            <w:tcW w:w="1458" w:type="dxa"/>
          </w:tcPr>
          <w:p w:rsidR="0029257E" w:rsidRPr="00797FC8" w:rsidRDefault="0029257E" w:rsidP="00261CB5">
            <w:pPr>
              <w:pStyle w:val="ListParagraph"/>
              <w:ind w:left="0"/>
              <w:jc w:val="right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1,400</w:t>
            </w:r>
          </w:p>
        </w:tc>
      </w:tr>
      <w:tr w:rsidR="0029257E" w:rsidRPr="00797FC8" w:rsidTr="00261CB5">
        <w:tc>
          <w:tcPr>
            <w:tcW w:w="1278" w:type="dxa"/>
          </w:tcPr>
          <w:p w:rsidR="0029257E" w:rsidRPr="00797FC8" w:rsidRDefault="0029257E" w:rsidP="00261CB5">
            <w:pPr>
              <w:pStyle w:val="ListParagraph"/>
              <w:ind w:left="0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20</w:t>
            </w:r>
          </w:p>
        </w:tc>
        <w:tc>
          <w:tcPr>
            <w:tcW w:w="6120" w:type="dxa"/>
          </w:tcPr>
          <w:p w:rsidR="0029257E" w:rsidRPr="00797FC8" w:rsidRDefault="0029257E" w:rsidP="00261CB5">
            <w:pPr>
              <w:pStyle w:val="ListParagraph"/>
              <w:ind w:left="0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Petrol</w:t>
            </w:r>
          </w:p>
        </w:tc>
        <w:tc>
          <w:tcPr>
            <w:tcW w:w="1458" w:type="dxa"/>
          </w:tcPr>
          <w:p w:rsidR="0029257E" w:rsidRPr="00797FC8" w:rsidRDefault="0029257E" w:rsidP="00261CB5">
            <w:pPr>
              <w:pStyle w:val="ListParagraph"/>
              <w:ind w:left="0"/>
              <w:jc w:val="right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2,700</w:t>
            </w:r>
          </w:p>
        </w:tc>
      </w:tr>
      <w:tr w:rsidR="0029257E" w:rsidRPr="00797FC8" w:rsidTr="00261CB5">
        <w:tc>
          <w:tcPr>
            <w:tcW w:w="1278" w:type="dxa"/>
          </w:tcPr>
          <w:p w:rsidR="0029257E" w:rsidRPr="00797FC8" w:rsidRDefault="0029257E" w:rsidP="00261CB5">
            <w:pPr>
              <w:pStyle w:val="ListParagraph"/>
              <w:ind w:left="0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21</w:t>
            </w:r>
          </w:p>
        </w:tc>
        <w:tc>
          <w:tcPr>
            <w:tcW w:w="6120" w:type="dxa"/>
          </w:tcPr>
          <w:p w:rsidR="0029257E" w:rsidRPr="00797FC8" w:rsidRDefault="0029257E" w:rsidP="00261CB5">
            <w:pPr>
              <w:pStyle w:val="ListParagraph"/>
              <w:ind w:left="0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Office cleaning</w:t>
            </w:r>
          </w:p>
        </w:tc>
        <w:tc>
          <w:tcPr>
            <w:tcW w:w="1458" w:type="dxa"/>
          </w:tcPr>
          <w:p w:rsidR="0029257E" w:rsidRPr="00797FC8" w:rsidRDefault="0029257E" w:rsidP="00261CB5">
            <w:pPr>
              <w:pStyle w:val="ListParagraph"/>
              <w:ind w:left="0"/>
              <w:jc w:val="right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800</w:t>
            </w:r>
          </w:p>
        </w:tc>
      </w:tr>
      <w:tr w:rsidR="0029257E" w:rsidRPr="00797FC8" w:rsidTr="00261CB5">
        <w:tc>
          <w:tcPr>
            <w:tcW w:w="1278" w:type="dxa"/>
          </w:tcPr>
          <w:p w:rsidR="0029257E" w:rsidRPr="00797FC8" w:rsidRDefault="0029257E" w:rsidP="00261CB5">
            <w:pPr>
              <w:pStyle w:val="ListParagraph"/>
              <w:ind w:left="0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22</w:t>
            </w:r>
          </w:p>
        </w:tc>
        <w:tc>
          <w:tcPr>
            <w:tcW w:w="6120" w:type="dxa"/>
          </w:tcPr>
          <w:p w:rsidR="0029257E" w:rsidRPr="00797FC8" w:rsidRDefault="0029257E" w:rsidP="00261CB5">
            <w:pPr>
              <w:pStyle w:val="ListParagraph"/>
              <w:ind w:left="0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Photocopying paper</w:t>
            </w:r>
          </w:p>
        </w:tc>
        <w:tc>
          <w:tcPr>
            <w:tcW w:w="1458" w:type="dxa"/>
          </w:tcPr>
          <w:p w:rsidR="0029257E" w:rsidRPr="00797FC8" w:rsidRDefault="0029257E" w:rsidP="00261CB5">
            <w:pPr>
              <w:pStyle w:val="ListParagraph"/>
              <w:ind w:left="0"/>
              <w:jc w:val="right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2,000</w:t>
            </w:r>
          </w:p>
        </w:tc>
      </w:tr>
      <w:tr w:rsidR="0029257E" w:rsidRPr="00797FC8" w:rsidTr="00261CB5">
        <w:tc>
          <w:tcPr>
            <w:tcW w:w="1278" w:type="dxa"/>
          </w:tcPr>
          <w:p w:rsidR="0029257E" w:rsidRPr="00797FC8" w:rsidRDefault="0029257E" w:rsidP="00261CB5">
            <w:pPr>
              <w:pStyle w:val="ListParagraph"/>
              <w:ind w:left="0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23</w:t>
            </w:r>
          </w:p>
        </w:tc>
        <w:tc>
          <w:tcPr>
            <w:tcW w:w="6120" w:type="dxa"/>
          </w:tcPr>
          <w:p w:rsidR="0029257E" w:rsidRPr="00797FC8" w:rsidRDefault="0029257E" w:rsidP="00261CB5">
            <w:pPr>
              <w:pStyle w:val="ListParagraph"/>
              <w:ind w:left="0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Motor repairs</w:t>
            </w:r>
          </w:p>
        </w:tc>
        <w:tc>
          <w:tcPr>
            <w:tcW w:w="1458" w:type="dxa"/>
          </w:tcPr>
          <w:p w:rsidR="0029257E" w:rsidRPr="00797FC8" w:rsidRDefault="0029257E" w:rsidP="00261CB5">
            <w:pPr>
              <w:pStyle w:val="ListParagraph"/>
              <w:ind w:left="0"/>
              <w:jc w:val="right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8,300</w:t>
            </w:r>
          </w:p>
        </w:tc>
      </w:tr>
      <w:tr w:rsidR="0029257E" w:rsidRPr="00797FC8" w:rsidTr="00261CB5">
        <w:trPr>
          <w:trHeight w:val="64"/>
        </w:trPr>
        <w:tc>
          <w:tcPr>
            <w:tcW w:w="1278" w:type="dxa"/>
          </w:tcPr>
          <w:p w:rsidR="0029257E" w:rsidRPr="00797FC8" w:rsidRDefault="0029257E" w:rsidP="00261CB5">
            <w:pPr>
              <w:pStyle w:val="ListParagraph"/>
              <w:ind w:left="0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25</w:t>
            </w:r>
          </w:p>
        </w:tc>
        <w:tc>
          <w:tcPr>
            <w:tcW w:w="6120" w:type="dxa"/>
          </w:tcPr>
          <w:p w:rsidR="0029257E" w:rsidRPr="00797FC8" w:rsidRDefault="0029257E" w:rsidP="00261CB5">
            <w:pPr>
              <w:pStyle w:val="ListParagraph"/>
              <w:ind w:left="0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Petrol</w:t>
            </w:r>
          </w:p>
        </w:tc>
        <w:tc>
          <w:tcPr>
            <w:tcW w:w="1458" w:type="dxa"/>
          </w:tcPr>
          <w:p w:rsidR="0029257E" w:rsidRPr="00797FC8" w:rsidRDefault="0029257E" w:rsidP="00261CB5">
            <w:pPr>
              <w:pStyle w:val="ListParagraph"/>
              <w:ind w:left="0"/>
              <w:jc w:val="right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2,400</w:t>
            </w:r>
          </w:p>
        </w:tc>
      </w:tr>
      <w:tr w:rsidR="0029257E" w:rsidRPr="00797FC8" w:rsidTr="00261CB5">
        <w:tc>
          <w:tcPr>
            <w:tcW w:w="1278" w:type="dxa"/>
          </w:tcPr>
          <w:p w:rsidR="0029257E" w:rsidRPr="00797FC8" w:rsidRDefault="0029257E" w:rsidP="00261CB5">
            <w:pPr>
              <w:pStyle w:val="ListParagraph"/>
              <w:ind w:left="0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30</w:t>
            </w:r>
          </w:p>
        </w:tc>
        <w:tc>
          <w:tcPr>
            <w:tcW w:w="6120" w:type="dxa"/>
          </w:tcPr>
          <w:p w:rsidR="0029257E" w:rsidRPr="00797FC8" w:rsidRDefault="0029257E" w:rsidP="00261CB5">
            <w:pPr>
              <w:pStyle w:val="ListParagraph"/>
              <w:ind w:left="0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Cleaning materials</w:t>
            </w:r>
          </w:p>
        </w:tc>
        <w:tc>
          <w:tcPr>
            <w:tcW w:w="1458" w:type="dxa"/>
          </w:tcPr>
          <w:p w:rsidR="0029257E" w:rsidRPr="00797FC8" w:rsidRDefault="0029257E" w:rsidP="00261CB5">
            <w:pPr>
              <w:pStyle w:val="ListParagraph"/>
              <w:ind w:left="0"/>
              <w:jc w:val="right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2,100</w:t>
            </w:r>
          </w:p>
        </w:tc>
      </w:tr>
    </w:tbl>
    <w:p w:rsidR="0029257E" w:rsidRPr="00797FC8" w:rsidRDefault="0029257E" w:rsidP="0029257E">
      <w:pPr>
        <w:pStyle w:val="ListParagraph"/>
        <w:rPr>
          <w:rFonts w:ascii="Arial" w:hAnsi="Arial" w:cs="Arial"/>
        </w:rPr>
      </w:pPr>
    </w:p>
    <w:p w:rsidR="0029257E" w:rsidRPr="0054373E" w:rsidRDefault="0029257E" w:rsidP="0054373E">
      <w:pPr>
        <w:rPr>
          <w:rFonts w:ascii="Arial" w:hAnsi="Arial" w:cs="Arial"/>
          <w:b/>
        </w:rPr>
      </w:pPr>
      <w:r w:rsidRPr="0054373E">
        <w:rPr>
          <w:rFonts w:ascii="Arial" w:hAnsi="Arial" w:cs="Arial"/>
          <w:b/>
        </w:rPr>
        <w:t>Required:</w:t>
      </w:r>
    </w:p>
    <w:p w:rsidR="0029257E" w:rsidRPr="0054373E" w:rsidRDefault="0029257E" w:rsidP="0054373E">
      <w:pPr>
        <w:rPr>
          <w:rFonts w:ascii="Arial" w:hAnsi="Arial" w:cs="Arial"/>
        </w:rPr>
      </w:pPr>
      <w:r w:rsidRPr="0054373E">
        <w:rPr>
          <w:rFonts w:ascii="Arial" w:hAnsi="Arial" w:cs="Arial"/>
        </w:rPr>
        <w:t xml:space="preserve">Draw up the company’s analysed petty cash book for the month of January 2013 showing clearly the amount to be reimbursed on 1 February 2013.  </w:t>
      </w:r>
    </w:p>
    <w:p w:rsidR="0029257E" w:rsidRPr="00AF2036" w:rsidRDefault="0029257E" w:rsidP="0029257E">
      <w:pPr>
        <w:pStyle w:val="ListParagraph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</w:t>
      </w:r>
      <w:r w:rsidRPr="00AF2036">
        <w:rPr>
          <w:rFonts w:ascii="Arial" w:hAnsi="Arial" w:cs="Arial"/>
          <w:b/>
        </w:rPr>
        <w:t>(Total 20 marks)</w:t>
      </w:r>
      <w:r w:rsidRPr="00AF2036">
        <w:rPr>
          <w:rFonts w:ascii="Arial" w:hAnsi="Arial" w:cs="Arial"/>
          <w:b/>
        </w:rPr>
        <w:tab/>
        <w:t xml:space="preserve">                                                            </w:t>
      </w:r>
    </w:p>
    <w:p w:rsidR="0029257E" w:rsidRDefault="0029257E" w:rsidP="0029257E">
      <w:pPr>
        <w:rPr>
          <w:rFonts w:ascii="Arial" w:hAnsi="Arial" w:cs="Arial"/>
          <w:b/>
        </w:rPr>
      </w:pPr>
      <w:r w:rsidRPr="00797FC8">
        <w:rPr>
          <w:rFonts w:ascii="Arial" w:hAnsi="Arial" w:cs="Arial"/>
          <w:b/>
        </w:rPr>
        <w:t xml:space="preserve">                                                                                                                                               </w:t>
      </w:r>
      <w:r>
        <w:rPr>
          <w:rFonts w:ascii="Arial" w:hAnsi="Arial" w:cs="Arial"/>
          <w:b/>
        </w:rPr>
        <w:t>QUESTION 3</w:t>
      </w:r>
    </w:p>
    <w:p w:rsidR="0029257E" w:rsidRPr="00797FC8" w:rsidRDefault="0029257E" w:rsidP="0029257E">
      <w:pPr>
        <w:rPr>
          <w:rFonts w:ascii="Arial" w:hAnsi="Arial" w:cs="Arial"/>
          <w:b/>
        </w:rPr>
      </w:pPr>
    </w:p>
    <w:p w:rsidR="0029257E" w:rsidRPr="00AF2036" w:rsidRDefault="0029257E" w:rsidP="0029257E">
      <w:pPr>
        <w:pStyle w:val="ListParagraph"/>
        <w:numPr>
          <w:ilvl w:val="0"/>
          <w:numId w:val="2"/>
        </w:numPr>
        <w:spacing w:after="200" w:line="276" w:lineRule="auto"/>
        <w:contextualSpacing/>
        <w:rPr>
          <w:rFonts w:ascii="Arial" w:hAnsi="Arial" w:cs="Arial"/>
          <w:i/>
        </w:rPr>
      </w:pPr>
      <w:r w:rsidRPr="00797FC8">
        <w:rPr>
          <w:rFonts w:ascii="Arial" w:hAnsi="Arial" w:cs="Arial"/>
        </w:rPr>
        <w:t xml:space="preserve">Mention  </w:t>
      </w:r>
      <w:r w:rsidRPr="00AF2036">
        <w:rPr>
          <w:rFonts w:ascii="Arial" w:hAnsi="Arial" w:cs="Arial"/>
          <w:b/>
          <w:u w:val="single"/>
        </w:rPr>
        <w:t>five</w:t>
      </w:r>
      <w:r w:rsidRPr="00797FC8">
        <w:rPr>
          <w:rFonts w:ascii="Arial" w:hAnsi="Arial" w:cs="Arial"/>
        </w:rPr>
        <w:t xml:space="preserve"> differences between financial and management accounting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  <w:r w:rsidRPr="00AF2036">
        <w:rPr>
          <w:rFonts w:ascii="Arial" w:hAnsi="Arial" w:cs="Arial"/>
          <w:i/>
        </w:rPr>
        <w:t>(5 marks)</w:t>
      </w:r>
    </w:p>
    <w:p w:rsidR="0029257E" w:rsidRDefault="0029257E" w:rsidP="0029257E">
      <w:pPr>
        <w:pStyle w:val="ListParagraph"/>
        <w:numPr>
          <w:ilvl w:val="0"/>
          <w:numId w:val="2"/>
        </w:numPr>
        <w:spacing w:after="200" w:line="276" w:lineRule="auto"/>
        <w:contextualSpacing/>
        <w:rPr>
          <w:rFonts w:ascii="Arial" w:hAnsi="Arial" w:cs="Arial"/>
        </w:rPr>
      </w:pPr>
      <w:r w:rsidRPr="00797FC8">
        <w:rPr>
          <w:rFonts w:ascii="Arial" w:hAnsi="Arial" w:cs="Arial"/>
        </w:rPr>
        <w:t xml:space="preserve">Explain the importance of the following concepts in accounting : </w:t>
      </w:r>
    </w:p>
    <w:p w:rsidR="0029257E" w:rsidRPr="00797FC8" w:rsidRDefault="0029257E" w:rsidP="0029257E">
      <w:pPr>
        <w:pStyle w:val="ListParagraph"/>
        <w:numPr>
          <w:ilvl w:val="1"/>
          <w:numId w:val="2"/>
        </w:numPr>
        <w:spacing w:after="200" w:line="276" w:lineRule="auto"/>
        <w:contextualSpacing/>
        <w:rPr>
          <w:rFonts w:ascii="Arial" w:hAnsi="Arial" w:cs="Arial"/>
        </w:rPr>
      </w:pPr>
      <w:r w:rsidRPr="00797FC8">
        <w:rPr>
          <w:rFonts w:ascii="Arial" w:hAnsi="Arial" w:cs="Arial"/>
        </w:rPr>
        <w:t>Business entity</w:t>
      </w:r>
    </w:p>
    <w:p w:rsidR="0029257E" w:rsidRPr="00797FC8" w:rsidRDefault="0029257E" w:rsidP="0029257E">
      <w:pPr>
        <w:pStyle w:val="ListParagraph"/>
        <w:numPr>
          <w:ilvl w:val="1"/>
          <w:numId w:val="2"/>
        </w:numPr>
        <w:spacing w:after="200" w:line="276" w:lineRule="auto"/>
        <w:contextualSpacing/>
        <w:rPr>
          <w:rFonts w:ascii="Arial" w:hAnsi="Arial" w:cs="Arial"/>
        </w:rPr>
      </w:pPr>
      <w:r w:rsidRPr="00797FC8">
        <w:rPr>
          <w:rFonts w:ascii="Arial" w:hAnsi="Arial" w:cs="Arial"/>
        </w:rPr>
        <w:t>Going concern</w:t>
      </w:r>
    </w:p>
    <w:p w:rsidR="0029257E" w:rsidRPr="00797FC8" w:rsidRDefault="0029257E" w:rsidP="0029257E">
      <w:pPr>
        <w:pStyle w:val="ListParagraph"/>
        <w:numPr>
          <w:ilvl w:val="1"/>
          <w:numId w:val="2"/>
        </w:numPr>
        <w:spacing w:after="200" w:line="276" w:lineRule="auto"/>
        <w:contextualSpacing/>
        <w:rPr>
          <w:rFonts w:ascii="Arial" w:hAnsi="Arial" w:cs="Arial"/>
        </w:rPr>
      </w:pPr>
      <w:r w:rsidRPr="00797FC8">
        <w:rPr>
          <w:rFonts w:ascii="Arial" w:hAnsi="Arial" w:cs="Arial"/>
        </w:rPr>
        <w:t>Prudence</w:t>
      </w:r>
    </w:p>
    <w:p w:rsidR="0029257E" w:rsidRPr="00797FC8" w:rsidRDefault="0029257E" w:rsidP="0029257E">
      <w:pPr>
        <w:pStyle w:val="ListParagraph"/>
        <w:numPr>
          <w:ilvl w:val="1"/>
          <w:numId w:val="2"/>
        </w:numPr>
        <w:spacing w:after="200" w:line="276" w:lineRule="auto"/>
        <w:contextualSpacing/>
        <w:rPr>
          <w:rFonts w:ascii="Arial" w:hAnsi="Arial" w:cs="Arial"/>
        </w:rPr>
      </w:pPr>
      <w:r w:rsidRPr="00797FC8">
        <w:rPr>
          <w:rFonts w:ascii="Arial" w:hAnsi="Arial" w:cs="Arial"/>
        </w:rPr>
        <w:t>Consistency</w:t>
      </w:r>
    </w:p>
    <w:p w:rsidR="0029257E" w:rsidRPr="00797FC8" w:rsidRDefault="0029257E" w:rsidP="0029257E">
      <w:pPr>
        <w:pStyle w:val="ListParagraph"/>
        <w:numPr>
          <w:ilvl w:val="1"/>
          <w:numId w:val="2"/>
        </w:numPr>
        <w:spacing w:after="200" w:line="276" w:lineRule="auto"/>
        <w:contextualSpacing/>
        <w:rPr>
          <w:rFonts w:ascii="Arial" w:hAnsi="Arial" w:cs="Arial"/>
        </w:rPr>
      </w:pPr>
      <w:r w:rsidRPr="00AF2036">
        <w:rPr>
          <w:rFonts w:ascii="Arial" w:hAnsi="Arial" w:cs="Arial"/>
        </w:rPr>
        <w:t xml:space="preserve">Materiality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</w:t>
      </w:r>
      <w:r w:rsidRPr="00AF2036">
        <w:rPr>
          <w:rFonts w:ascii="Arial" w:hAnsi="Arial" w:cs="Arial"/>
          <w:i/>
        </w:rPr>
        <w:t>(10 marks)</w:t>
      </w:r>
      <w:r>
        <w:rPr>
          <w:rFonts w:ascii="Arial" w:hAnsi="Arial" w:cs="Arial"/>
        </w:rPr>
        <w:tab/>
      </w:r>
      <w:r w:rsidRPr="00AF2036">
        <w:rPr>
          <w:rFonts w:ascii="Arial" w:hAnsi="Arial" w:cs="Arial"/>
        </w:rPr>
        <w:t xml:space="preserve">                                                                                                                             </w:t>
      </w:r>
    </w:p>
    <w:p w:rsidR="0029257E" w:rsidRPr="00AF2036" w:rsidRDefault="0029257E" w:rsidP="0029257E">
      <w:pPr>
        <w:pStyle w:val="ListParagraph"/>
        <w:numPr>
          <w:ilvl w:val="0"/>
          <w:numId w:val="2"/>
        </w:numPr>
        <w:spacing w:after="200" w:line="276" w:lineRule="auto"/>
        <w:contextualSpacing/>
        <w:rPr>
          <w:rFonts w:ascii="Arial" w:hAnsi="Arial" w:cs="Arial"/>
          <w:i/>
        </w:rPr>
      </w:pPr>
      <w:r w:rsidRPr="00AF2036">
        <w:rPr>
          <w:rFonts w:ascii="Arial" w:hAnsi="Arial" w:cs="Arial"/>
        </w:rPr>
        <w:lastRenderedPageBreak/>
        <w:t xml:space="preserve">Mention the </w:t>
      </w:r>
      <w:r w:rsidRPr="00AF2036">
        <w:rPr>
          <w:rFonts w:ascii="Arial" w:hAnsi="Arial" w:cs="Arial"/>
          <w:b/>
          <w:u w:val="single"/>
        </w:rPr>
        <w:t>five</w:t>
      </w:r>
      <w:r w:rsidRPr="00AF2036">
        <w:rPr>
          <w:rFonts w:ascii="Arial" w:hAnsi="Arial" w:cs="Arial"/>
        </w:rPr>
        <w:t xml:space="preserve"> elements that make up the regulatory framework for companies.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</w:t>
      </w:r>
      <w:r w:rsidRPr="00AF2036">
        <w:rPr>
          <w:rFonts w:ascii="Arial" w:hAnsi="Arial" w:cs="Arial"/>
        </w:rPr>
        <w:t xml:space="preserve"> </w:t>
      </w:r>
      <w:r w:rsidRPr="00AF2036">
        <w:rPr>
          <w:rFonts w:ascii="Arial" w:hAnsi="Arial" w:cs="Arial"/>
          <w:i/>
        </w:rPr>
        <w:t xml:space="preserve">(5 marks)    </w:t>
      </w:r>
    </w:p>
    <w:p w:rsidR="0029257E" w:rsidRPr="00AF2036" w:rsidRDefault="0029257E" w:rsidP="0029257E">
      <w:pPr>
        <w:pStyle w:val="ListParagraph"/>
        <w:spacing w:line="276" w:lineRule="auto"/>
        <w:ind w:left="6480"/>
        <w:contextualSpacing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</w:t>
      </w:r>
      <w:r w:rsidRPr="00AF2036">
        <w:rPr>
          <w:rFonts w:ascii="Arial" w:hAnsi="Arial" w:cs="Arial"/>
          <w:b/>
        </w:rPr>
        <w:t xml:space="preserve">(Total 20 marks)                                                                                                                          </w:t>
      </w:r>
    </w:p>
    <w:p w:rsidR="0029257E" w:rsidRDefault="0029257E" w:rsidP="0029257E">
      <w:pPr>
        <w:rPr>
          <w:rFonts w:ascii="Arial" w:hAnsi="Arial" w:cs="Arial"/>
          <w:b/>
        </w:rPr>
      </w:pPr>
    </w:p>
    <w:p w:rsidR="0029257E" w:rsidRDefault="0029257E" w:rsidP="0029257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QUESTION 4</w:t>
      </w:r>
    </w:p>
    <w:p w:rsidR="0029257E" w:rsidRPr="00797FC8" w:rsidRDefault="0029257E" w:rsidP="0029257E">
      <w:pPr>
        <w:rPr>
          <w:rFonts w:ascii="Arial" w:hAnsi="Arial" w:cs="Arial"/>
          <w:b/>
        </w:rPr>
      </w:pPr>
    </w:p>
    <w:p w:rsidR="0029257E" w:rsidRDefault="0029257E" w:rsidP="0029257E">
      <w:pPr>
        <w:rPr>
          <w:rFonts w:ascii="Arial" w:hAnsi="Arial" w:cs="Arial"/>
        </w:rPr>
      </w:pPr>
      <w:r w:rsidRPr="00797FC8">
        <w:rPr>
          <w:rFonts w:ascii="Arial" w:hAnsi="Arial" w:cs="Arial"/>
        </w:rPr>
        <w:t xml:space="preserve">The following trial balance was extracted from the books of J. </w:t>
      </w:r>
      <w:proofErr w:type="spellStart"/>
      <w:r w:rsidRPr="00797FC8">
        <w:rPr>
          <w:rFonts w:ascii="Arial" w:hAnsi="Arial" w:cs="Arial"/>
        </w:rPr>
        <w:t>Zeni</w:t>
      </w:r>
      <w:proofErr w:type="spellEnd"/>
      <w:r w:rsidRPr="00797FC8">
        <w:rPr>
          <w:rFonts w:ascii="Arial" w:hAnsi="Arial" w:cs="Arial"/>
        </w:rPr>
        <w:t xml:space="preserve"> at the close of business on 31 March 2013.</w:t>
      </w:r>
    </w:p>
    <w:p w:rsidR="00E17AE1" w:rsidRPr="00797FC8" w:rsidRDefault="00E17AE1" w:rsidP="0029257E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78"/>
        <w:gridCol w:w="1710"/>
        <w:gridCol w:w="1980"/>
      </w:tblGrid>
      <w:tr w:rsidR="0029257E" w:rsidRPr="00797FC8" w:rsidTr="00261CB5">
        <w:tc>
          <w:tcPr>
            <w:tcW w:w="4878" w:type="dxa"/>
          </w:tcPr>
          <w:p w:rsidR="0029257E" w:rsidRPr="00797FC8" w:rsidRDefault="0029257E" w:rsidP="00261CB5">
            <w:pPr>
              <w:rPr>
                <w:rFonts w:ascii="Arial" w:hAnsi="Arial" w:cs="Arial"/>
              </w:rPr>
            </w:pPr>
          </w:p>
        </w:tc>
        <w:tc>
          <w:tcPr>
            <w:tcW w:w="1710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Dr</w:t>
            </w:r>
          </w:p>
        </w:tc>
        <w:tc>
          <w:tcPr>
            <w:tcW w:w="1980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Cr</w:t>
            </w:r>
          </w:p>
        </w:tc>
      </w:tr>
      <w:tr w:rsidR="0029257E" w:rsidRPr="00797FC8" w:rsidTr="00261CB5">
        <w:tc>
          <w:tcPr>
            <w:tcW w:w="4878" w:type="dxa"/>
          </w:tcPr>
          <w:p w:rsidR="0029257E" w:rsidRPr="00797FC8" w:rsidRDefault="0029257E" w:rsidP="00261CB5">
            <w:pPr>
              <w:rPr>
                <w:rFonts w:ascii="Arial" w:hAnsi="Arial" w:cs="Arial"/>
              </w:rPr>
            </w:pPr>
          </w:p>
        </w:tc>
        <w:tc>
          <w:tcPr>
            <w:tcW w:w="1710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K</w:t>
            </w:r>
          </w:p>
        </w:tc>
        <w:tc>
          <w:tcPr>
            <w:tcW w:w="1980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K</w:t>
            </w:r>
          </w:p>
        </w:tc>
      </w:tr>
      <w:tr w:rsidR="0029257E" w:rsidRPr="00797FC8" w:rsidTr="00261CB5">
        <w:tc>
          <w:tcPr>
            <w:tcW w:w="4878" w:type="dxa"/>
          </w:tcPr>
          <w:p w:rsidR="0029257E" w:rsidRPr="00797FC8" w:rsidRDefault="0029257E" w:rsidP="00261CB5">
            <w:pPr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 xml:space="preserve">Purchases </w:t>
            </w:r>
          </w:p>
        </w:tc>
        <w:tc>
          <w:tcPr>
            <w:tcW w:w="1710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980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928,000</w:t>
            </w:r>
          </w:p>
        </w:tc>
      </w:tr>
      <w:tr w:rsidR="0029257E" w:rsidRPr="00797FC8" w:rsidTr="00261CB5">
        <w:tc>
          <w:tcPr>
            <w:tcW w:w="4878" w:type="dxa"/>
          </w:tcPr>
          <w:p w:rsidR="0029257E" w:rsidRPr="00797FC8" w:rsidRDefault="0029257E" w:rsidP="00261CB5">
            <w:pPr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Sales</w:t>
            </w:r>
          </w:p>
        </w:tc>
        <w:tc>
          <w:tcPr>
            <w:tcW w:w="1710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1,571,650</w:t>
            </w:r>
          </w:p>
        </w:tc>
        <w:tc>
          <w:tcPr>
            <w:tcW w:w="1980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</w:p>
        </w:tc>
      </w:tr>
      <w:tr w:rsidR="0029257E" w:rsidRPr="00797FC8" w:rsidTr="00261CB5">
        <w:tc>
          <w:tcPr>
            <w:tcW w:w="4878" w:type="dxa"/>
          </w:tcPr>
          <w:p w:rsidR="0029257E" w:rsidRPr="00797FC8" w:rsidRDefault="0029257E" w:rsidP="00261CB5">
            <w:pPr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Cash at bank</w:t>
            </w:r>
          </w:p>
        </w:tc>
        <w:tc>
          <w:tcPr>
            <w:tcW w:w="1710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41,000</w:t>
            </w:r>
          </w:p>
        </w:tc>
        <w:tc>
          <w:tcPr>
            <w:tcW w:w="1980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</w:p>
        </w:tc>
      </w:tr>
      <w:tr w:rsidR="0029257E" w:rsidRPr="00797FC8" w:rsidTr="00261CB5">
        <w:tc>
          <w:tcPr>
            <w:tcW w:w="4878" w:type="dxa"/>
          </w:tcPr>
          <w:p w:rsidR="0029257E" w:rsidRPr="00797FC8" w:rsidRDefault="0029257E" w:rsidP="00261CB5">
            <w:pPr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Cash in hand</w:t>
            </w:r>
          </w:p>
        </w:tc>
        <w:tc>
          <w:tcPr>
            <w:tcW w:w="1710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980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3,240</w:t>
            </w:r>
          </w:p>
        </w:tc>
      </w:tr>
      <w:tr w:rsidR="0029257E" w:rsidRPr="00797FC8" w:rsidTr="00261CB5">
        <w:tc>
          <w:tcPr>
            <w:tcW w:w="4878" w:type="dxa"/>
          </w:tcPr>
          <w:p w:rsidR="0029257E" w:rsidRPr="00797FC8" w:rsidRDefault="0029257E" w:rsidP="00261CB5">
            <w:pPr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Capital account 1 April 2012</w:t>
            </w:r>
          </w:p>
        </w:tc>
        <w:tc>
          <w:tcPr>
            <w:tcW w:w="1710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114,000</w:t>
            </w:r>
          </w:p>
        </w:tc>
        <w:tc>
          <w:tcPr>
            <w:tcW w:w="1980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</w:p>
        </w:tc>
      </w:tr>
      <w:tr w:rsidR="0029257E" w:rsidRPr="00797FC8" w:rsidTr="00261CB5">
        <w:tc>
          <w:tcPr>
            <w:tcW w:w="4878" w:type="dxa"/>
          </w:tcPr>
          <w:p w:rsidR="0029257E" w:rsidRPr="00797FC8" w:rsidRDefault="0029257E" w:rsidP="00261CB5">
            <w:pPr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Drawings</w:t>
            </w:r>
          </w:p>
        </w:tc>
        <w:tc>
          <w:tcPr>
            <w:tcW w:w="1710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980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171,</w:t>
            </w:r>
            <w:r w:rsidRPr="00797FC8">
              <w:rPr>
                <w:rFonts w:ascii="Arial" w:hAnsi="Arial" w:cs="Arial"/>
              </w:rPr>
              <w:t>000</w:t>
            </w:r>
          </w:p>
        </w:tc>
      </w:tr>
      <w:tr w:rsidR="0029257E" w:rsidRPr="00797FC8" w:rsidTr="00261CB5">
        <w:tc>
          <w:tcPr>
            <w:tcW w:w="4878" w:type="dxa"/>
          </w:tcPr>
          <w:p w:rsidR="0029257E" w:rsidRPr="00797FC8" w:rsidRDefault="0029257E" w:rsidP="00261CB5">
            <w:pPr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Office furniture</w:t>
            </w:r>
          </w:p>
        </w:tc>
        <w:tc>
          <w:tcPr>
            <w:tcW w:w="1710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29,000</w:t>
            </w:r>
          </w:p>
        </w:tc>
        <w:tc>
          <w:tcPr>
            <w:tcW w:w="1980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</w:p>
        </w:tc>
      </w:tr>
      <w:tr w:rsidR="0029257E" w:rsidRPr="00797FC8" w:rsidTr="00261CB5">
        <w:tc>
          <w:tcPr>
            <w:tcW w:w="4878" w:type="dxa"/>
          </w:tcPr>
          <w:p w:rsidR="0029257E" w:rsidRPr="00797FC8" w:rsidRDefault="0029257E" w:rsidP="00261CB5">
            <w:pPr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Rent</w:t>
            </w:r>
          </w:p>
        </w:tc>
        <w:tc>
          <w:tcPr>
            <w:tcW w:w="1710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34,000</w:t>
            </w:r>
          </w:p>
        </w:tc>
        <w:tc>
          <w:tcPr>
            <w:tcW w:w="1980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</w:p>
        </w:tc>
      </w:tr>
      <w:tr w:rsidR="0029257E" w:rsidRPr="00797FC8" w:rsidTr="00261CB5">
        <w:tc>
          <w:tcPr>
            <w:tcW w:w="4878" w:type="dxa"/>
          </w:tcPr>
          <w:p w:rsidR="0029257E" w:rsidRPr="00797FC8" w:rsidRDefault="0029257E" w:rsidP="00261CB5">
            <w:pPr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Wages and salaries</w:t>
            </w:r>
          </w:p>
        </w:tc>
        <w:tc>
          <w:tcPr>
            <w:tcW w:w="1710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980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314,000</w:t>
            </w:r>
          </w:p>
        </w:tc>
      </w:tr>
      <w:tr w:rsidR="0029257E" w:rsidRPr="00797FC8" w:rsidTr="00261CB5">
        <w:tc>
          <w:tcPr>
            <w:tcW w:w="4878" w:type="dxa"/>
          </w:tcPr>
          <w:p w:rsidR="0029257E" w:rsidRPr="00797FC8" w:rsidRDefault="0029257E" w:rsidP="00261CB5">
            <w:pPr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Discounts Allowed</w:t>
            </w:r>
          </w:p>
        </w:tc>
        <w:tc>
          <w:tcPr>
            <w:tcW w:w="1710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8,200</w:t>
            </w:r>
          </w:p>
        </w:tc>
        <w:tc>
          <w:tcPr>
            <w:tcW w:w="1980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</w:p>
        </w:tc>
      </w:tr>
      <w:tr w:rsidR="0029257E" w:rsidRPr="00797FC8" w:rsidTr="00261CB5">
        <w:tc>
          <w:tcPr>
            <w:tcW w:w="4878" w:type="dxa"/>
          </w:tcPr>
          <w:p w:rsidR="0029257E" w:rsidRPr="00797FC8" w:rsidRDefault="0029257E" w:rsidP="00261CB5">
            <w:pPr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Discount Received</w:t>
            </w:r>
          </w:p>
        </w:tc>
        <w:tc>
          <w:tcPr>
            <w:tcW w:w="1710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980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1,600</w:t>
            </w:r>
          </w:p>
        </w:tc>
      </w:tr>
      <w:tr w:rsidR="0029257E" w:rsidRPr="00797FC8" w:rsidTr="00261CB5">
        <w:tc>
          <w:tcPr>
            <w:tcW w:w="4878" w:type="dxa"/>
          </w:tcPr>
          <w:p w:rsidR="0029257E" w:rsidRPr="00797FC8" w:rsidRDefault="0029257E" w:rsidP="00261CB5">
            <w:pPr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 xml:space="preserve">Accounts receivable </w:t>
            </w:r>
          </w:p>
        </w:tc>
        <w:tc>
          <w:tcPr>
            <w:tcW w:w="1710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980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123,160</w:t>
            </w:r>
          </w:p>
        </w:tc>
      </w:tr>
      <w:tr w:rsidR="0029257E" w:rsidRPr="00797FC8" w:rsidTr="00261CB5">
        <w:tc>
          <w:tcPr>
            <w:tcW w:w="4878" w:type="dxa"/>
          </w:tcPr>
          <w:p w:rsidR="0029257E" w:rsidRPr="00797FC8" w:rsidRDefault="0029257E" w:rsidP="00261CB5">
            <w:pPr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Accounts payable</w:t>
            </w:r>
          </w:p>
        </w:tc>
        <w:tc>
          <w:tcPr>
            <w:tcW w:w="1710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52,450</w:t>
            </w:r>
          </w:p>
        </w:tc>
        <w:tc>
          <w:tcPr>
            <w:tcW w:w="1980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</w:p>
        </w:tc>
      </w:tr>
      <w:tr w:rsidR="0029257E" w:rsidRPr="00797FC8" w:rsidTr="00261CB5">
        <w:tc>
          <w:tcPr>
            <w:tcW w:w="4878" w:type="dxa"/>
          </w:tcPr>
          <w:p w:rsidR="0029257E" w:rsidRPr="00797FC8" w:rsidRDefault="0029257E" w:rsidP="00261CB5">
            <w:pPr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Inventory 1</w:t>
            </w:r>
            <w:r w:rsidRPr="00797FC8">
              <w:rPr>
                <w:rFonts w:ascii="Arial" w:hAnsi="Arial" w:cs="Arial"/>
                <w:vertAlign w:val="superscript"/>
              </w:rPr>
              <w:t>st</w:t>
            </w:r>
            <w:r w:rsidRPr="00797FC8">
              <w:rPr>
                <w:rFonts w:ascii="Arial" w:hAnsi="Arial" w:cs="Arial"/>
              </w:rPr>
              <w:t xml:space="preserve"> April 2012</w:t>
            </w:r>
          </w:p>
        </w:tc>
        <w:tc>
          <w:tcPr>
            <w:tcW w:w="1710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980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41,200</w:t>
            </w:r>
          </w:p>
        </w:tc>
      </w:tr>
      <w:tr w:rsidR="0029257E" w:rsidRPr="00797FC8" w:rsidTr="00261CB5">
        <w:tc>
          <w:tcPr>
            <w:tcW w:w="4878" w:type="dxa"/>
          </w:tcPr>
          <w:p w:rsidR="0029257E" w:rsidRPr="00797FC8" w:rsidRDefault="0029257E" w:rsidP="00261CB5">
            <w:pPr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Allowance for doubtful debts  (1 April 2012)</w:t>
            </w:r>
          </w:p>
        </w:tc>
        <w:tc>
          <w:tcPr>
            <w:tcW w:w="1710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980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4,050</w:t>
            </w:r>
          </w:p>
        </w:tc>
      </w:tr>
      <w:tr w:rsidR="0029257E" w:rsidRPr="00797FC8" w:rsidTr="00261CB5">
        <w:tc>
          <w:tcPr>
            <w:tcW w:w="4878" w:type="dxa"/>
          </w:tcPr>
          <w:p w:rsidR="0029257E" w:rsidRPr="00797FC8" w:rsidRDefault="0029257E" w:rsidP="00261CB5">
            <w:pPr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Motor vehicle</w:t>
            </w:r>
          </w:p>
        </w:tc>
        <w:tc>
          <w:tcPr>
            <w:tcW w:w="1710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980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37,500</w:t>
            </w:r>
          </w:p>
        </w:tc>
      </w:tr>
      <w:tr w:rsidR="0029257E" w:rsidRPr="00797FC8" w:rsidTr="00261CB5">
        <w:tc>
          <w:tcPr>
            <w:tcW w:w="4878" w:type="dxa"/>
          </w:tcPr>
          <w:p w:rsidR="0029257E" w:rsidRPr="00797FC8" w:rsidRDefault="0029257E" w:rsidP="00261CB5">
            <w:pPr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Motor vehicle  running costs</w:t>
            </w:r>
          </w:p>
        </w:tc>
        <w:tc>
          <w:tcPr>
            <w:tcW w:w="1710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6,150</w:t>
            </w:r>
          </w:p>
        </w:tc>
        <w:tc>
          <w:tcPr>
            <w:tcW w:w="1980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</w:p>
        </w:tc>
      </w:tr>
      <w:tr w:rsidR="0029257E" w:rsidRPr="00797FC8" w:rsidTr="00261CB5">
        <w:tc>
          <w:tcPr>
            <w:tcW w:w="4878" w:type="dxa"/>
          </w:tcPr>
          <w:p w:rsidR="0029257E" w:rsidRPr="00797FC8" w:rsidRDefault="0029257E" w:rsidP="00261CB5">
            <w:pPr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 xml:space="preserve">Irrecoverable debts </w:t>
            </w:r>
          </w:p>
        </w:tc>
        <w:tc>
          <w:tcPr>
            <w:tcW w:w="1710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7,300</w:t>
            </w:r>
          </w:p>
        </w:tc>
        <w:tc>
          <w:tcPr>
            <w:tcW w:w="1980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</w:p>
        </w:tc>
      </w:tr>
      <w:tr w:rsidR="0029257E" w:rsidRPr="00797FC8" w:rsidTr="00261CB5">
        <w:tc>
          <w:tcPr>
            <w:tcW w:w="4878" w:type="dxa"/>
          </w:tcPr>
          <w:p w:rsidR="0029257E" w:rsidRPr="00797FC8" w:rsidRDefault="0029257E" w:rsidP="00261CB5">
            <w:pPr>
              <w:rPr>
                <w:rFonts w:ascii="Arial" w:hAnsi="Arial" w:cs="Arial"/>
                <w:b/>
              </w:rPr>
            </w:pPr>
            <w:r w:rsidRPr="00797FC8">
              <w:rPr>
                <w:rFonts w:ascii="Arial" w:hAnsi="Arial" w:cs="Arial"/>
                <w:b/>
              </w:rPr>
              <w:t>Totals</w:t>
            </w:r>
          </w:p>
        </w:tc>
        <w:tc>
          <w:tcPr>
            <w:tcW w:w="1710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1,863,7</w:t>
            </w:r>
            <w:r w:rsidRPr="00797FC8">
              <w:rPr>
                <w:rFonts w:ascii="Arial" w:hAnsi="Arial" w:cs="Arial"/>
                <w:b/>
              </w:rPr>
              <w:t>50</w:t>
            </w:r>
          </w:p>
        </w:tc>
        <w:tc>
          <w:tcPr>
            <w:tcW w:w="1980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1,62</w:t>
            </w:r>
            <w:r w:rsidRPr="00797FC8">
              <w:rPr>
                <w:rFonts w:ascii="Arial" w:hAnsi="Arial" w:cs="Arial"/>
                <w:b/>
              </w:rPr>
              <w:t>3,750</w:t>
            </w:r>
          </w:p>
        </w:tc>
      </w:tr>
    </w:tbl>
    <w:p w:rsidR="0029257E" w:rsidRPr="00797FC8" w:rsidRDefault="0029257E" w:rsidP="0029257E">
      <w:pPr>
        <w:rPr>
          <w:rFonts w:ascii="Arial" w:hAnsi="Arial" w:cs="Arial"/>
        </w:rPr>
      </w:pPr>
    </w:p>
    <w:p w:rsidR="0029257E" w:rsidRPr="00797FC8" w:rsidRDefault="0029257E" w:rsidP="0029257E">
      <w:pPr>
        <w:rPr>
          <w:rFonts w:ascii="Arial" w:hAnsi="Arial" w:cs="Arial"/>
        </w:rPr>
      </w:pPr>
      <w:r w:rsidRPr="00797FC8">
        <w:rPr>
          <w:rFonts w:ascii="Arial" w:hAnsi="Arial" w:cs="Arial"/>
        </w:rPr>
        <w:t>The following information is also available:</w:t>
      </w:r>
    </w:p>
    <w:p w:rsidR="0029257E" w:rsidRPr="00797FC8" w:rsidRDefault="0029257E" w:rsidP="0029257E">
      <w:pPr>
        <w:pStyle w:val="ListParagraph"/>
        <w:numPr>
          <w:ilvl w:val="0"/>
          <w:numId w:val="3"/>
        </w:numPr>
        <w:spacing w:after="200" w:line="276" w:lineRule="auto"/>
        <w:contextualSpacing/>
        <w:rPr>
          <w:rFonts w:ascii="Arial" w:hAnsi="Arial" w:cs="Arial"/>
        </w:rPr>
      </w:pPr>
      <w:r w:rsidRPr="00797FC8">
        <w:rPr>
          <w:rFonts w:ascii="Arial" w:hAnsi="Arial" w:cs="Arial"/>
        </w:rPr>
        <w:t>Inventory at 31 March 2013 K24,000</w:t>
      </w:r>
    </w:p>
    <w:p w:rsidR="0029257E" w:rsidRPr="00797FC8" w:rsidRDefault="0029257E" w:rsidP="0029257E">
      <w:pPr>
        <w:pStyle w:val="ListParagraph"/>
        <w:numPr>
          <w:ilvl w:val="0"/>
          <w:numId w:val="3"/>
        </w:numPr>
        <w:spacing w:after="200" w:line="276" w:lineRule="auto"/>
        <w:contextualSpacing/>
        <w:rPr>
          <w:rFonts w:ascii="Arial" w:hAnsi="Arial" w:cs="Arial"/>
        </w:rPr>
      </w:pPr>
      <w:r w:rsidRPr="00797FC8">
        <w:rPr>
          <w:rFonts w:ascii="Arial" w:hAnsi="Arial" w:cs="Arial"/>
        </w:rPr>
        <w:t>Wages and salaries accrued at 31 March  2013 K3,400</w:t>
      </w:r>
    </w:p>
    <w:p w:rsidR="0029257E" w:rsidRPr="00797FC8" w:rsidRDefault="0029257E" w:rsidP="0029257E">
      <w:pPr>
        <w:pStyle w:val="ListParagraph"/>
        <w:numPr>
          <w:ilvl w:val="0"/>
          <w:numId w:val="3"/>
        </w:numPr>
        <w:spacing w:after="200" w:line="276" w:lineRule="auto"/>
        <w:contextualSpacing/>
        <w:rPr>
          <w:rFonts w:ascii="Arial" w:hAnsi="Arial" w:cs="Arial"/>
        </w:rPr>
      </w:pPr>
      <w:r w:rsidRPr="00797FC8">
        <w:rPr>
          <w:rFonts w:ascii="Arial" w:hAnsi="Arial" w:cs="Arial"/>
        </w:rPr>
        <w:t>Rent prepaid during the year K2,300</w:t>
      </w:r>
    </w:p>
    <w:p w:rsidR="0029257E" w:rsidRPr="00797FC8" w:rsidRDefault="0029257E" w:rsidP="0029257E">
      <w:pPr>
        <w:pStyle w:val="ListParagraph"/>
        <w:numPr>
          <w:ilvl w:val="0"/>
          <w:numId w:val="3"/>
        </w:numPr>
        <w:spacing w:after="200" w:line="276" w:lineRule="auto"/>
        <w:contextualSpacing/>
        <w:rPr>
          <w:rFonts w:ascii="Arial" w:hAnsi="Arial" w:cs="Arial"/>
        </w:rPr>
      </w:pPr>
      <w:r w:rsidRPr="00797FC8">
        <w:rPr>
          <w:rFonts w:ascii="Arial" w:hAnsi="Arial" w:cs="Arial"/>
        </w:rPr>
        <w:t>Motor  vehicle  running costs owing K720</w:t>
      </w:r>
    </w:p>
    <w:p w:rsidR="0029257E" w:rsidRPr="00797FC8" w:rsidRDefault="0029257E" w:rsidP="0029257E">
      <w:pPr>
        <w:pStyle w:val="ListParagraph"/>
        <w:numPr>
          <w:ilvl w:val="0"/>
          <w:numId w:val="3"/>
        </w:numPr>
        <w:spacing w:after="200" w:line="276" w:lineRule="auto"/>
        <w:contextualSpacing/>
        <w:rPr>
          <w:rFonts w:ascii="Arial" w:hAnsi="Arial" w:cs="Arial"/>
        </w:rPr>
      </w:pPr>
      <w:r w:rsidRPr="00797FC8">
        <w:rPr>
          <w:rFonts w:ascii="Arial" w:hAnsi="Arial" w:cs="Arial"/>
        </w:rPr>
        <w:t>Increase  the allowance for receivables   by K910</w:t>
      </w:r>
    </w:p>
    <w:p w:rsidR="0029257E" w:rsidRPr="00797FC8" w:rsidRDefault="0029257E" w:rsidP="0029257E">
      <w:pPr>
        <w:pStyle w:val="ListParagraph"/>
        <w:numPr>
          <w:ilvl w:val="0"/>
          <w:numId w:val="3"/>
        </w:numPr>
        <w:spacing w:after="200" w:line="276" w:lineRule="auto"/>
        <w:contextualSpacing/>
        <w:rPr>
          <w:rFonts w:ascii="Arial" w:hAnsi="Arial" w:cs="Arial"/>
        </w:rPr>
      </w:pPr>
      <w:r w:rsidRPr="00797FC8">
        <w:rPr>
          <w:rFonts w:ascii="Arial" w:hAnsi="Arial" w:cs="Arial"/>
        </w:rPr>
        <w:t>Depreciation should be charged as follows : Office furniture K3,800, Motor vehicle  K12,500</w:t>
      </w:r>
    </w:p>
    <w:p w:rsidR="0029257E" w:rsidRDefault="0029257E" w:rsidP="0029257E">
      <w:pPr>
        <w:rPr>
          <w:rFonts w:ascii="Arial" w:hAnsi="Arial" w:cs="Arial"/>
          <w:b/>
        </w:rPr>
      </w:pPr>
      <w:r w:rsidRPr="00797FC8">
        <w:rPr>
          <w:rFonts w:ascii="Arial" w:hAnsi="Arial" w:cs="Arial"/>
          <w:b/>
        </w:rPr>
        <w:t>Required:</w:t>
      </w:r>
    </w:p>
    <w:p w:rsidR="0029257E" w:rsidRPr="00797FC8" w:rsidRDefault="0029257E" w:rsidP="0029257E">
      <w:pPr>
        <w:rPr>
          <w:rFonts w:ascii="Arial" w:hAnsi="Arial" w:cs="Arial"/>
          <w:b/>
        </w:rPr>
      </w:pPr>
    </w:p>
    <w:p w:rsidR="0029257E" w:rsidRDefault="0029257E" w:rsidP="0029257E">
      <w:pPr>
        <w:pStyle w:val="ListParagraph"/>
        <w:numPr>
          <w:ilvl w:val="0"/>
          <w:numId w:val="4"/>
        </w:numPr>
        <w:spacing w:after="200" w:line="276" w:lineRule="auto"/>
        <w:contextualSpacing/>
        <w:rPr>
          <w:rFonts w:ascii="Arial" w:hAnsi="Arial" w:cs="Arial"/>
        </w:rPr>
      </w:pPr>
      <w:r w:rsidRPr="00743E71">
        <w:rPr>
          <w:rFonts w:ascii="Arial" w:hAnsi="Arial" w:cs="Arial"/>
        </w:rPr>
        <w:t>Mention the transactions that are making t</w:t>
      </w:r>
      <w:r>
        <w:rPr>
          <w:rFonts w:ascii="Arial" w:hAnsi="Arial" w:cs="Arial"/>
        </w:rPr>
        <w:t>he trial balance not to balance</w:t>
      </w:r>
    </w:p>
    <w:p w:rsidR="0029257E" w:rsidRPr="00743E71" w:rsidRDefault="0029257E" w:rsidP="0029257E">
      <w:pPr>
        <w:pStyle w:val="ListParagraph"/>
        <w:spacing w:after="200" w:line="276" w:lineRule="auto"/>
        <w:ind w:left="7920"/>
        <w:contextualSpacing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</w:t>
      </w:r>
      <w:r w:rsidRPr="00743E71">
        <w:rPr>
          <w:rFonts w:ascii="Arial" w:hAnsi="Arial" w:cs="Arial"/>
          <w:i/>
        </w:rPr>
        <w:t>(5 marks)</w:t>
      </w:r>
    </w:p>
    <w:p w:rsidR="0029257E" w:rsidRDefault="0029257E" w:rsidP="0029257E">
      <w:pPr>
        <w:pStyle w:val="ListParagraph"/>
        <w:numPr>
          <w:ilvl w:val="0"/>
          <w:numId w:val="4"/>
        </w:numPr>
        <w:spacing w:after="200" w:line="276" w:lineRule="auto"/>
        <w:contextualSpacing/>
        <w:rPr>
          <w:rFonts w:ascii="Arial" w:hAnsi="Arial" w:cs="Arial"/>
        </w:rPr>
      </w:pPr>
      <w:r w:rsidRPr="00743E71">
        <w:rPr>
          <w:rFonts w:ascii="Arial" w:hAnsi="Arial" w:cs="Arial"/>
        </w:rPr>
        <w:t xml:space="preserve">Prepare the income statement for the year ended 31 March 2013  </w:t>
      </w:r>
      <w:r>
        <w:rPr>
          <w:rFonts w:ascii="Arial" w:hAnsi="Arial" w:cs="Arial"/>
        </w:rPr>
        <w:t xml:space="preserve">         </w:t>
      </w:r>
      <w:r w:rsidRPr="00743E71">
        <w:rPr>
          <w:rFonts w:ascii="Arial" w:hAnsi="Arial" w:cs="Arial"/>
          <w:i/>
        </w:rPr>
        <w:t>(8 marks)</w:t>
      </w:r>
      <w:r w:rsidRPr="00743E71">
        <w:rPr>
          <w:rFonts w:ascii="Arial" w:hAnsi="Arial" w:cs="Arial"/>
        </w:rPr>
        <w:t xml:space="preserve"> </w:t>
      </w:r>
    </w:p>
    <w:p w:rsidR="0029257E" w:rsidRDefault="0029257E" w:rsidP="0029257E">
      <w:pPr>
        <w:pStyle w:val="ListParagraph"/>
        <w:spacing w:after="200" w:line="276" w:lineRule="auto"/>
        <w:ind w:left="0"/>
        <w:contextualSpacing/>
        <w:rPr>
          <w:rFonts w:ascii="Arial" w:hAnsi="Arial" w:cs="Arial"/>
        </w:rPr>
      </w:pPr>
    </w:p>
    <w:p w:rsidR="0029257E" w:rsidRPr="00743E71" w:rsidRDefault="0029257E" w:rsidP="0029257E">
      <w:pPr>
        <w:pStyle w:val="ListParagraph"/>
        <w:numPr>
          <w:ilvl w:val="0"/>
          <w:numId w:val="4"/>
        </w:numPr>
        <w:spacing w:after="200"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Prepare the statement of financial position as at 31 March 2013.</w:t>
      </w:r>
      <w:r w:rsidRPr="00743E71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 xml:space="preserve">        </w:t>
      </w:r>
      <w:r w:rsidRPr="00743E71">
        <w:rPr>
          <w:rFonts w:ascii="Arial" w:hAnsi="Arial" w:cs="Arial"/>
          <w:i/>
        </w:rPr>
        <w:t>(7 marks)</w:t>
      </w:r>
      <w:r w:rsidRPr="00743E71">
        <w:rPr>
          <w:rFonts w:ascii="Arial" w:hAnsi="Arial" w:cs="Arial"/>
        </w:rPr>
        <w:t xml:space="preserve">                              </w:t>
      </w:r>
    </w:p>
    <w:p w:rsidR="0029257E" w:rsidRPr="00743E71" w:rsidRDefault="0029257E" w:rsidP="0029257E">
      <w:pPr>
        <w:pStyle w:val="ListParagraph"/>
        <w:tabs>
          <w:tab w:val="left" w:pos="4590"/>
        </w:tabs>
        <w:spacing w:after="200" w:line="276" w:lineRule="auto"/>
        <w:ind w:left="-360"/>
        <w:contextualSpacing/>
        <w:rPr>
          <w:rFonts w:ascii="Arial" w:hAnsi="Arial" w:cs="Arial"/>
          <w:b/>
        </w:rPr>
      </w:pPr>
      <w:r w:rsidRPr="00743E71">
        <w:rPr>
          <w:rFonts w:ascii="Arial" w:hAnsi="Arial" w:cs="Arial"/>
        </w:rPr>
        <w:t xml:space="preserve">                      </w:t>
      </w:r>
      <w:r w:rsidRPr="00743E71">
        <w:rPr>
          <w:rFonts w:ascii="Arial" w:hAnsi="Arial" w:cs="Arial"/>
        </w:rPr>
        <w:tab/>
      </w:r>
      <w:r w:rsidRPr="00743E71">
        <w:rPr>
          <w:rFonts w:ascii="Arial" w:hAnsi="Arial" w:cs="Arial"/>
        </w:rPr>
        <w:tab/>
      </w:r>
      <w:r w:rsidRPr="00743E71">
        <w:rPr>
          <w:rFonts w:ascii="Arial" w:hAnsi="Arial" w:cs="Arial"/>
        </w:rPr>
        <w:tab/>
      </w:r>
      <w:r w:rsidRPr="00743E71">
        <w:rPr>
          <w:rFonts w:ascii="Arial" w:hAnsi="Arial" w:cs="Arial"/>
        </w:rPr>
        <w:tab/>
        <w:t xml:space="preserve">          </w:t>
      </w:r>
      <w:r w:rsidRPr="00743E71">
        <w:rPr>
          <w:rFonts w:ascii="Arial" w:hAnsi="Arial" w:cs="Arial"/>
          <w:b/>
        </w:rPr>
        <w:t>(Total 20 marks)</w:t>
      </w:r>
      <w:r w:rsidRPr="00743E71">
        <w:rPr>
          <w:rFonts w:ascii="Arial" w:hAnsi="Arial" w:cs="Arial"/>
          <w:b/>
        </w:rPr>
        <w:tab/>
      </w:r>
    </w:p>
    <w:p w:rsidR="0029257E" w:rsidRPr="00797FC8" w:rsidRDefault="0029257E" w:rsidP="0029257E">
      <w:pPr>
        <w:pStyle w:val="ListParagraph"/>
        <w:tabs>
          <w:tab w:val="left" w:pos="4590"/>
        </w:tabs>
        <w:rPr>
          <w:rFonts w:ascii="Arial" w:hAnsi="Arial" w:cs="Arial"/>
          <w:b/>
        </w:rPr>
      </w:pPr>
      <w:r w:rsidRPr="00797FC8">
        <w:rPr>
          <w:rFonts w:ascii="Arial" w:hAnsi="Arial" w:cs="Arial"/>
          <w:b/>
        </w:rPr>
        <w:lastRenderedPageBreak/>
        <w:t xml:space="preserve">                                                                                                                                        </w:t>
      </w:r>
    </w:p>
    <w:p w:rsidR="0029257E" w:rsidRDefault="0029257E" w:rsidP="0029257E">
      <w:pPr>
        <w:rPr>
          <w:rFonts w:ascii="Arial" w:hAnsi="Arial" w:cs="Arial"/>
          <w:b/>
        </w:rPr>
      </w:pPr>
      <w:r w:rsidRPr="00797FC8">
        <w:rPr>
          <w:rFonts w:ascii="Arial" w:hAnsi="Arial" w:cs="Arial"/>
          <w:b/>
        </w:rPr>
        <w:t>QUESTION</w:t>
      </w:r>
      <w:r>
        <w:rPr>
          <w:rFonts w:ascii="Arial" w:hAnsi="Arial" w:cs="Arial"/>
          <w:b/>
        </w:rPr>
        <w:t xml:space="preserve"> 5</w:t>
      </w:r>
    </w:p>
    <w:p w:rsidR="0029257E" w:rsidRPr="00797FC8" w:rsidRDefault="0029257E" w:rsidP="0029257E">
      <w:pPr>
        <w:rPr>
          <w:rFonts w:ascii="Arial" w:hAnsi="Arial" w:cs="Arial"/>
          <w:b/>
        </w:rPr>
      </w:pPr>
    </w:p>
    <w:p w:rsidR="0029257E" w:rsidRDefault="0029257E" w:rsidP="0054373E">
      <w:pPr>
        <w:pStyle w:val="ListParagraph"/>
        <w:numPr>
          <w:ilvl w:val="0"/>
          <w:numId w:val="5"/>
        </w:numPr>
        <w:spacing w:after="200" w:line="276" w:lineRule="auto"/>
        <w:ind w:left="540" w:hanging="450"/>
        <w:contextualSpacing/>
        <w:jc w:val="both"/>
        <w:rPr>
          <w:rFonts w:ascii="Arial" w:hAnsi="Arial" w:cs="Arial"/>
        </w:rPr>
      </w:pPr>
      <w:r w:rsidRPr="00743E71">
        <w:rPr>
          <w:rFonts w:ascii="Arial" w:hAnsi="Arial" w:cs="Arial"/>
        </w:rPr>
        <w:t xml:space="preserve">Mention </w:t>
      </w:r>
      <w:r w:rsidRPr="00743E71">
        <w:rPr>
          <w:rFonts w:ascii="Arial" w:hAnsi="Arial" w:cs="Arial"/>
          <w:b/>
          <w:u w:val="single"/>
        </w:rPr>
        <w:t>three</w:t>
      </w:r>
      <w:r w:rsidRPr="00743E71">
        <w:rPr>
          <w:rFonts w:ascii="Arial" w:hAnsi="Arial" w:cs="Arial"/>
        </w:rPr>
        <w:t xml:space="preserve"> reasons why receivables may be irrecoverable.    </w:t>
      </w:r>
      <w:r>
        <w:rPr>
          <w:rFonts w:ascii="Arial" w:hAnsi="Arial" w:cs="Arial"/>
        </w:rPr>
        <w:t xml:space="preserve">    </w:t>
      </w:r>
      <w:r w:rsidRPr="00743E71">
        <w:rPr>
          <w:rFonts w:ascii="Arial" w:hAnsi="Arial" w:cs="Arial"/>
        </w:rPr>
        <w:t xml:space="preserve"> </w:t>
      </w:r>
      <w:r w:rsidR="00505372">
        <w:rPr>
          <w:rFonts w:ascii="Arial" w:hAnsi="Arial" w:cs="Arial"/>
        </w:rPr>
        <w:t xml:space="preserve">  </w:t>
      </w:r>
      <w:r w:rsidRPr="00743E71">
        <w:rPr>
          <w:rFonts w:ascii="Arial" w:hAnsi="Arial" w:cs="Arial"/>
        </w:rPr>
        <w:t xml:space="preserve"> </w:t>
      </w:r>
      <w:r w:rsidRPr="00743E71">
        <w:rPr>
          <w:rFonts w:ascii="Arial" w:hAnsi="Arial" w:cs="Arial"/>
          <w:i/>
        </w:rPr>
        <w:t>(3 marks)</w:t>
      </w:r>
      <w:r w:rsidRPr="00743E71">
        <w:rPr>
          <w:rFonts w:ascii="Arial" w:hAnsi="Arial" w:cs="Arial"/>
        </w:rPr>
        <w:t xml:space="preserve">    </w:t>
      </w:r>
    </w:p>
    <w:p w:rsidR="0029257E" w:rsidRPr="00743E71" w:rsidRDefault="0029257E" w:rsidP="0029257E">
      <w:pPr>
        <w:pStyle w:val="ListParagraph"/>
        <w:spacing w:after="200" w:line="276" w:lineRule="auto"/>
        <w:ind w:left="360"/>
        <w:contextualSpacing/>
        <w:jc w:val="both"/>
        <w:rPr>
          <w:rFonts w:ascii="Arial" w:hAnsi="Arial" w:cs="Arial"/>
        </w:rPr>
      </w:pPr>
      <w:r w:rsidRPr="00743E71">
        <w:rPr>
          <w:rFonts w:ascii="Arial" w:hAnsi="Arial" w:cs="Arial"/>
        </w:rPr>
        <w:t xml:space="preserve">                         </w:t>
      </w:r>
    </w:p>
    <w:p w:rsidR="0029257E" w:rsidRPr="00797FC8" w:rsidRDefault="0029257E" w:rsidP="0054373E">
      <w:pPr>
        <w:pStyle w:val="ListParagraph"/>
        <w:numPr>
          <w:ilvl w:val="0"/>
          <w:numId w:val="5"/>
        </w:numPr>
        <w:spacing w:after="200" w:line="276" w:lineRule="auto"/>
        <w:ind w:left="540" w:hanging="450"/>
        <w:contextualSpacing/>
        <w:jc w:val="both"/>
        <w:rPr>
          <w:rFonts w:ascii="Arial" w:hAnsi="Arial" w:cs="Arial"/>
        </w:rPr>
      </w:pPr>
      <w:r w:rsidRPr="00743E71">
        <w:rPr>
          <w:rFonts w:ascii="Arial" w:hAnsi="Arial" w:cs="Arial"/>
        </w:rPr>
        <w:t xml:space="preserve">On 1 January 2010 there was a balance in the Allowance for </w:t>
      </w:r>
      <w:r>
        <w:rPr>
          <w:rFonts w:ascii="Arial" w:hAnsi="Arial" w:cs="Arial"/>
        </w:rPr>
        <w:t>Irrecoverable debt Account of K5</w:t>
      </w:r>
      <w:proofErr w:type="gramStart"/>
      <w:r>
        <w:rPr>
          <w:rFonts w:ascii="Arial" w:hAnsi="Arial" w:cs="Arial"/>
        </w:rPr>
        <w:t>,000</w:t>
      </w:r>
      <w:proofErr w:type="gramEnd"/>
      <w:r w:rsidRPr="00743E71">
        <w:rPr>
          <w:rFonts w:ascii="Arial" w:hAnsi="Arial" w:cs="Arial"/>
        </w:rPr>
        <w:t xml:space="preserve"> and it was decided that the allowance  should be maintained at 5 percent of trade  receivables at each year end. The  trade receivables balances  on 31 December for the year 2010, 2011 and 2012 were as follows :</w:t>
      </w:r>
    </w:p>
    <w:tbl>
      <w:tblPr>
        <w:tblW w:w="0" w:type="auto"/>
        <w:tblInd w:w="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50"/>
        <w:gridCol w:w="2160"/>
        <w:gridCol w:w="2430"/>
      </w:tblGrid>
      <w:tr w:rsidR="0029257E" w:rsidRPr="00797FC8" w:rsidTr="00261CB5">
        <w:tc>
          <w:tcPr>
            <w:tcW w:w="1350" w:type="dxa"/>
          </w:tcPr>
          <w:p w:rsidR="0029257E" w:rsidRPr="00797FC8" w:rsidRDefault="0029257E" w:rsidP="00261CB5">
            <w:pPr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Period</w:t>
            </w:r>
          </w:p>
        </w:tc>
        <w:tc>
          <w:tcPr>
            <w:tcW w:w="2430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K</w:t>
            </w:r>
          </w:p>
        </w:tc>
      </w:tr>
      <w:tr w:rsidR="0029257E" w:rsidRPr="00797FC8" w:rsidTr="00261CB5">
        <w:tc>
          <w:tcPr>
            <w:tcW w:w="1350" w:type="dxa"/>
          </w:tcPr>
          <w:p w:rsidR="0029257E" w:rsidRPr="00797FC8" w:rsidRDefault="0029257E" w:rsidP="00261CB5">
            <w:pPr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1</w:t>
            </w:r>
          </w:p>
        </w:tc>
        <w:tc>
          <w:tcPr>
            <w:tcW w:w="2160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2010</w:t>
            </w:r>
          </w:p>
        </w:tc>
        <w:tc>
          <w:tcPr>
            <w:tcW w:w="2430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120,000</w:t>
            </w:r>
          </w:p>
        </w:tc>
      </w:tr>
      <w:tr w:rsidR="0029257E" w:rsidRPr="00797FC8" w:rsidTr="00261CB5">
        <w:tc>
          <w:tcPr>
            <w:tcW w:w="1350" w:type="dxa"/>
          </w:tcPr>
          <w:p w:rsidR="0029257E" w:rsidRPr="00797FC8" w:rsidRDefault="0029257E" w:rsidP="00261CB5">
            <w:pPr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2</w:t>
            </w:r>
          </w:p>
        </w:tc>
        <w:tc>
          <w:tcPr>
            <w:tcW w:w="2160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2011</w:t>
            </w:r>
          </w:p>
        </w:tc>
        <w:tc>
          <w:tcPr>
            <w:tcW w:w="2430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80,000</w:t>
            </w:r>
          </w:p>
        </w:tc>
      </w:tr>
      <w:tr w:rsidR="0029257E" w:rsidRPr="00797FC8" w:rsidTr="00261CB5">
        <w:tc>
          <w:tcPr>
            <w:tcW w:w="1350" w:type="dxa"/>
          </w:tcPr>
          <w:p w:rsidR="0029257E" w:rsidRPr="00797FC8" w:rsidRDefault="0029257E" w:rsidP="00261CB5">
            <w:pPr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3</w:t>
            </w:r>
          </w:p>
        </w:tc>
        <w:tc>
          <w:tcPr>
            <w:tcW w:w="2160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2012</w:t>
            </w:r>
          </w:p>
        </w:tc>
        <w:tc>
          <w:tcPr>
            <w:tcW w:w="2430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90,000</w:t>
            </w:r>
          </w:p>
        </w:tc>
      </w:tr>
    </w:tbl>
    <w:p w:rsidR="0029257E" w:rsidRPr="00797FC8" w:rsidRDefault="0029257E" w:rsidP="0029257E">
      <w:pPr>
        <w:ind w:firstLine="720"/>
        <w:rPr>
          <w:rFonts w:ascii="Arial" w:hAnsi="Arial" w:cs="Arial"/>
        </w:rPr>
      </w:pPr>
    </w:p>
    <w:p w:rsidR="0029257E" w:rsidRDefault="0029257E" w:rsidP="0054373E">
      <w:pPr>
        <w:rPr>
          <w:rFonts w:ascii="Arial" w:hAnsi="Arial" w:cs="Arial"/>
          <w:b/>
        </w:rPr>
      </w:pPr>
      <w:r w:rsidRPr="00797FC8">
        <w:rPr>
          <w:rFonts w:ascii="Arial" w:hAnsi="Arial" w:cs="Arial"/>
          <w:b/>
        </w:rPr>
        <w:t>Required:</w:t>
      </w:r>
    </w:p>
    <w:p w:rsidR="0029257E" w:rsidRPr="00797FC8" w:rsidRDefault="0029257E" w:rsidP="0029257E">
      <w:pPr>
        <w:ind w:firstLine="720"/>
        <w:rPr>
          <w:rFonts w:ascii="Arial" w:hAnsi="Arial" w:cs="Arial"/>
          <w:b/>
        </w:rPr>
      </w:pPr>
    </w:p>
    <w:p w:rsidR="0029257E" w:rsidRPr="00B66002" w:rsidRDefault="0029257E" w:rsidP="0029257E">
      <w:pPr>
        <w:pStyle w:val="ListParagraph"/>
        <w:numPr>
          <w:ilvl w:val="0"/>
          <w:numId w:val="32"/>
        </w:numPr>
        <w:spacing w:after="200" w:line="276" w:lineRule="auto"/>
        <w:contextualSpacing/>
        <w:jc w:val="both"/>
        <w:rPr>
          <w:rFonts w:ascii="Arial" w:hAnsi="Arial" w:cs="Arial"/>
        </w:rPr>
      </w:pPr>
      <w:r w:rsidRPr="00743E71">
        <w:rPr>
          <w:rFonts w:ascii="Arial" w:hAnsi="Arial" w:cs="Arial"/>
        </w:rPr>
        <w:t xml:space="preserve">Prepare the Allowance for </w:t>
      </w:r>
      <w:r>
        <w:rPr>
          <w:rFonts w:ascii="Arial" w:hAnsi="Arial" w:cs="Arial"/>
        </w:rPr>
        <w:t>Irrecoverable debt</w:t>
      </w:r>
      <w:r w:rsidRPr="00743E71">
        <w:rPr>
          <w:rFonts w:ascii="Arial" w:hAnsi="Arial" w:cs="Arial"/>
        </w:rPr>
        <w:t xml:space="preserve"> Accounts for the three years ended 31 December 2010 to 31 December 2012.                 </w:t>
      </w:r>
      <w:r>
        <w:rPr>
          <w:rFonts w:ascii="Arial" w:hAnsi="Arial" w:cs="Arial"/>
        </w:rPr>
        <w:t xml:space="preserve">      </w:t>
      </w:r>
      <w:r w:rsidRPr="00743E71">
        <w:rPr>
          <w:rFonts w:ascii="Arial" w:hAnsi="Arial" w:cs="Arial"/>
        </w:rPr>
        <w:t xml:space="preserve">  </w:t>
      </w:r>
      <w:r w:rsidRPr="00743E71">
        <w:rPr>
          <w:rFonts w:ascii="Arial" w:hAnsi="Arial" w:cs="Arial"/>
          <w:i/>
        </w:rPr>
        <w:t xml:space="preserve">(5 marks) </w:t>
      </w:r>
    </w:p>
    <w:p w:rsidR="0029257E" w:rsidRDefault="0029257E" w:rsidP="0029257E">
      <w:pPr>
        <w:pStyle w:val="ListParagraph"/>
        <w:spacing w:after="200" w:line="276" w:lineRule="auto"/>
        <w:ind w:left="360"/>
        <w:contextualSpacing/>
        <w:jc w:val="both"/>
        <w:rPr>
          <w:rFonts w:ascii="Arial" w:hAnsi="Arial" w:cs="Arial"/>
        </w:rPr>
      </w:pPr>
      <w:r w:rsidRPr="00743E71">
        <w:rPr>
          <w:rFonts w:ascii="Arial" w:hAnsi="Arial" w:cs="Arial"/>
          <w:i/>
        </w:rPr>
        <w:t xml:space="preserve"> </w:t>
      </w:r>
      <w:r w:rsidRPr="00743E71">
        <w:rPr>
          <w:rFonts w:ascii="Arial" w:hAnsi="Arial" w:cs="Arial"/>
        </w:rPr>
        <w:t xml:space="preserve"> </w:t>
      </w:r>
    </w:p>
    <w:p w:rsidR="0029257E" w:rsidRDefault="0029257E" w:rsidP="0029257E">
      <w:pPr>
        <w:pStyle w:val="ListParagraph"/>
        <w:numPr>
          <w:ilvl w:val="0"/>
          <w:numId w:val="32"/>
        </w:numPr>
        <w:spacing w:after="200" w:line="276" w:lineRule="auto"/>
        <w:contextualSpacing/>
        <w:jc w:val="both"/>
        <w:rPr>
          <w:rFonts w:ascii="Arial" w:hAnsi="Arial" w:cs="Arial"/>
        </w:rPr>
      </w:pPr>
      <w:r w:rsidRPr="00743E71">
        <w:rPr>
          <w:rFonts w:ascii="Arial" w:hAnsi="Arial" w:cs="Arial"/>
        </w:rPr>
        <w:t xml:space="preserve">Prepare Income Statements extracts for the three years ended 31 December 2010 to 31 December 2012.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</w:t>
      </w:r>
      <w:r w:rsidRPr="00743E71">
        <w:rPr>
          <w:rFonts w:ascii="Arial" w:hAnsi="Arial" w:cs="Arial"/>
        </w:rPr>
        <w:t xml:space="preserve"> </w:t>
      </w:r>
      <w:r w:rsidRPr="00743E71">
        <w:rPr>
          <w:rFonts w:ascii="Arial" w:hAnsi="Arial" w:cs="Arial"/>
          <w:i/>
        </w:rPr>
        <w:t>(3 marks)</w:t>
      </w:r>
      <w:r w:rsidRPr="00743E71">
        <w:rPr>
          <w:rFonts w:ascii="Arial" w:hAnsi="Arial" w:cs="Arial"/>
        </w:rPr>
        <w:tab/>
        <w:t xml:space="preserve">                                                                                                         </w:t>
      </w:r>
    </w:p>
    <w:p w:rsidR="0029257E" w:rsidRPr="00743E71" w:rsidRDefault="0029257E" w:rsidP="0054373E">
      <w:pPr>
        <w:pStyle w:val="ListParagraph"/>
        <w:numPr>
          <w:ilvl w:val="0"/>
          <w:numId w:val="5"/>
        </w:numPr>
        <w:spacing w:after="200" w:line="276" w:lineRule="auto"/>
        <w:ind w:left="36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Pr="00743E71">
        <w:rPr>
          <w:rFonts w:ascii="Arial" w:hAnsi="Arial" w:cs="Arial"/>
        </w:rPr>
        <w:t>system of accounting and record keeping will not succeed in completely and accurately processing all transactions unless internal controls are built into the system.</w:t>
      </w:r>
    </w:p>
    <w:p w:rsidR="0029257E" w:rsidRPr="00743E71" w:rsidRDefault="0029257E" w:rsidP="0029257E">
      <w:pPr>
        <w:pStyle w:val="ListParagraph"/>
        <w:spacing w:after="200" w:line="276" w:lineRule="auto"/>
        <w:ind w:left="1080"/>
        <w:contextualSpacing/>
        <w:jc w:val="both"/>
        <w:rPr>
          <w:rFonts w:ascii="Arial" w:hAnsi="Arial" w:cs="Arial"/>
        </w:rPr>
      </w:pPr>
      <w:r w:rsidRPr="00743E71">
        <w:rPr>
          <w:rFonts w:ascii="Arial" w:hAnsi="Arial" w:cs="Arial"/>
        </w:rPr>
        <w:t xml:space="preserve">                                                         </w:t>
      </w:r>
    </w:p>
    <w:p w:rsidR="0029257E" w:rsidRDefault="0029257E" w:rsidP="0029257E">
      <w:pPr>
        <w:pStyle w:val="ListParagraph"/>
        <w:numPr>
          <w:ilvl w:val="0"/>
          <w:numId w:val="6"/>
        </w:numPr>
        <w:spacing w:after="200" w:line="276" w:lineRule="auto"/>
        <w:ind w:left="1080"/>
        <w:contextualSpacing/>
        <w:jc w:val="both"/>
        <w:rPr>
          <w:rFonts w:ascii="Arial" w:hAnsi="Arial" w:cs="Arial"/>
        </w:rPr>
      </w:pPr>
      <w:r w:rsidRPr="00743E71">
        <w:rPr>
          <w:rFonts w:ascii="Arial" w:hAnsi="Arial" w:cs="Arial"/>
        </w:rPr>
        <w:t>Mention</w:t>
      </w:r>
      <w:r w:rsidRPr="00B66002">
        <w:rPr>
          <w:rFonts w:ascii="Arial" w:hAnsi="Arial" w:cs="Arial"/>
          <w:b/>
        </w:rPr>
        <w:t xml:space="preserve"> </w:t>
      </w:r>
      <w:r w:rsidRPr="00743E71">
        <w:rPr>
          <w:rFonts w:ascii="Arial" w:hAnsi="Arial" w:cs="Arial"/>
          <w:b/>
          <w:u w:val="single"/>
        </w:rPr>
        <w:t>three</w:t>
      </w:r>
      <w:r w:rsidRPr="00743E71">
        <w:rPr>
          <w:rFonts w:ascii="Arial" w:hAnsi="Arial" w:cs="Arial"/>
        </w:rPr>
        <w:t xml:space="preserve"> internal controls that should be in place for each of the following :</w:t>
      </w:r>
    </w:p>
    <w:p w:rsidR="0029257E" w:rsidRPr="00797FC8" w:rsidRDefault="0029257E" w:rsidP="0029257E">
      <w:pPr>
        <w:pStyle w:val="ListParagraph"/>
        <w:spacing w:after="200" w:line="276" w:lineRule="auto"/>
        <w:contextualSpacing/>
        <w:jc w:val="both"/>
        <w:rPr>
          <w:rFonts w:ascii="Arial" w:hAnsi="Arial" w:cs="Arial"/>
        </w:rPr>
      </w:pPr>
    </w:p>
    <w:p w:rsidR="0029257E" w:rsidRDefault="0029257E" w:rsidP="0029257E">
      <w:pPr>
        <w:pStyle w:val="ListParagraph"/>
        <w:spacing w:after="200" w:line="276" w:lineRule="auto"/>
        <w:ind w:left="1080"/>
        <w:contextualSpacing/>
        <w:rPr>
          <w:rFonts w:ascii="Arial" w:hAnsi="Arial" w:cs="Arial"/>
        </w:rPr>
      </w:pPr>
      <w:r w:rsidRPr="00797FC8">
        <w:rPr>
          <w:rFonts w:ascii="Arial" w:hAnsi="Arial" w:cs="Arial"/>
        </w:rPr>
        <w:t xml:space="preserve">Cash sales and collections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  <w:r w:rsidRPr="00B66002">
        <w:rPr>
          <w:rFonts w:ascii="Arial" w:hAnsi="Arial" w:cs="Arial"/>
          <w:i/>
        </w:rPr>
        <w:t xml:space="preserve">(3 marks) </w:t>
      </w:r>
      <w:r w:rsidRPr="00797FC8">
        <w:rPr>
          <w:rFonts w:ascii="Arial" w:hAnsi="Arial" w:cs="Arial"/>
        </w:rPr>
        <w:t xml:space="preserve">                                                                Cheque payments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  <w:r w:rsidRPr="00B66002">
        <w:rPr>
          <w:rFonts w:ascii="Arial" w:hAnsi="Arial" w:cs="Arial"/>
          <w:i/>
        </w:rPr>
        <w:t>(3 marks)</w:t>
      </w:r>
      <w:r w:rsidRPr="00797FC8">
        <w:rPr>
          <w:rFonts w:ascii="Arial" w:hAnsi="Arial" w:cs="Arial"/>
        </w:rPr>
        <w:t xml:space="preserve">                                                                              Cash deposits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  <w:r w:rsidRPr="00B66002">
        <w:rPr>
          <w:rFonts w:ascii="Arial" w:hAnsi="Arial" w:cs="Arial"/>
          <w:i/>
        </w:rPr>
        <w:t>(3 marks)</w:t>
      </w:r>
    </w:p>
    <w:p w:rsidR="0029257E" w:rsidRPr="00B66002" w:rsidRDefault="0029257E" w:rsidP="0029257E">
      <w:pPr>
        <w:pStyle w:val="ListParagraph"/>
        <w:spacing w:after="200" w:line="276" w:lineRule="auto"/>
        <w:ind w:left="1440"/>
        <w:contextualSpacing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</w:t>
      </w:r>
      <w:r w:rsidRPr="00B66002">
        <w:rPr>
          <w:rFonts w:ascii="Arial" w:hAnsi="Arial" w:cs="Arial"/>
          <w:b/>
        </w:rPr>
        <w:t xml:space="preserve">(Total 20 marks)                                                                                                                                                                                                                </w:t>
      </w:r>
    </w:p>
    <w:p w:rsidR="0029257E" w:rsidRPr="00797FC8" w:rsidRDefault="0029257E" w:rsidP="0029257E">
      <w:pPr>
        <w:pStyle w:val="ListParagraph"/>
        <w:ind w:left="1440"/>
        <w:jc w:val="both"/>
        <w:rPr>
          <w:rFonts w:ascii="Arial" w:hAnsi="Arial" w:cs="Arial"/>
        </w:rPr>
      </w:pPr>
    </w:p>
    <w:p w:rsidR="0029257E" w:rsidRPr="00797FC8" w:rsidRDefault="0029257E" w:rsidP="0029257E">
      <w:pPr>
        <w:jc w:val="both"/>
        <w:rPr>
          <w:rFonts w:ascii="Arial" w:hAnsi="Arial" w:cs="Arial"/>
        </w:rPr>
      </w:pPr>
    </w:p>
    <w:p w:rsidR="00A01592" w:rsidRDefault="00A01592" w:rsidP="0029257E">
      <w:pPr>
        <w:jc w:val="both"/>
        <w:rPr>
          <w:rFonts w:ascii="Arial" w:hAnsi="Arial" w:cs="Arial"/>
          <w:b/>
        </w:rPr>
      </w:pPr>
    </w:p>
    <w:p w:rsidR="00A01592" w:rsidRDefault="00A01592" w:rsidP="0029257E">
      <w:pPr>
        <w:jc w:val="both"/>
        <w:rPr>
          <w:rFonts w:ascii="Arial" w:hAnsi="Arial" w:cs="Arial"/>
          <w:b/>
        </w:rPr>
      </w:pPr>
    </w:p>
    <w:p w:rsidR="00A01592" w:rsidRDefault="00A01592" w:rsidP="0029257E">
      <w:pPr>
        <w:jc w:val="both"/>
        <w:rPr>
          <w:rFonts w:ascii="Arial" w:hAnsi="Arial" w:cs="Arial"/>
          <w:b/>
        </w:rPr>
      </w:pPr>
    </w:p>
    <w:p w:rsidR="00A01592" w:rsidRDefault="00A01592" w:rsidP="0029257E">
      <w:pPr>
        <w:jc w:val="both"/>
        <w:rPr>
          <w:rFonts w:ascii="Arial" w:hAnsi="Arial" w:cs="Arial"/>
          <w:b/>
        </w:rPr>
      </w:pPr>
    </w:p>
    <w:p w:rsidR="00A01592" w:rsidRDefault="00A01592" w:rsidP="0029257E">
      <w:pPr>
        <w:jc w:val="both"/>
        <w:rPr>
          <w:rFonts w:ascii="Arial" w:hAnsi="Arial" w:cs="Arial"/>
          <w:b/>
        </w:rPr>
      </w:pPr>
    </w:p>
    <w:p w:rsidR="00A01592" w:rsidRDefault="00A01592" w:rsidP="0029257E">
      <w:pPr>
        <w:jc w:val="both"/>
        <w:rPr>
          <w:rFonts w:ascii="Arial" w:hAnsi="Arial" w:cs="Arial"/>
          <w:b/>
        </w:rPr>
      </w:pPr>
    </w:p>
    <w:p w:rsidR="00A01592" w:rsidRDefault="00A01592" w:rsidP="0029257E">
      <w:pPr>
        <w:jc w:val="both"/>
        <w:rPr>
          <w:rFonts w:ascii="Arial" w:hAnsi="Arial" w:cs="Arial"/>
          <w:b/>
        </w:rPr>
      </w:pPr>
    </w:p>
    <w:p w:rsidR="00A01592" w:rsidRDefault="00A01592" w:rsidP="0029257E">
      <w:pPr>
        <w:jc w:val="both"/>
        <w:rPr>
          <w:rFonts w:ascii="Arial" w:hAnsi="Arial" w:cs="Arial"/>
          <w:b/>
        </w:rPr>
      </w:pPr>
    </w:p>
    <w:p w:rsidR="0054373E" w:rsidRDefault="0054373E" w:rsidP="0029257E">
      <w:pPr>
        <w:jc w:val="both"/>
        <w:rPr>
          <w:rFonts w:ascii="Arial" w:hAnsi="Arial" w:cs="Arial"/>
          <w:b/>
        </w:rPr>
      </w:pPr>
    </w:p>
    <w:p w:rsidR="00A01592" w:rsidRDefault="00A01592" w:rsidP="0029257E">
      <w:pPr>
        <w:jc w:val="both"/>
        <w:rPr>
          <w:rFonts w:ascii="Arial" w:hAnsi="Arial" w:cs="Arial"/>
          <w:b/>
        </w:rPr>
      </w:pPr>
    </w:p>
    <w:p w:rsidR="00A01592" w:rsidRDefault="00A01592" w:rsidP="0029257E">
      <w:pPr>
        <w:jc w:val="both"/>
        <w:rPr>
          <w:rFonts w:ascii="Arial" w:hAnsi="Arial" w:cs="Arial"/>
          <w:b/>
        </w:rPr>
      </w:pPr>
    </w:p>
    <w:p w:rsidR="00A01592" w:rsidRDefault="00A01592" w:rsidP="0029257E">
      <w:pPr>
        <w:jc w:val="both"/>
        <w:rPr>
          <w:rFonts w:ascii="Arial" w:hAnsi="Arial" w:cs="Arial"/>
          <w:b/>
        </w:rPr>
      </w:pPr>
    </w:p>
    <w:p w:rsidR="00A01592" w:rsidRDefault="00A01592" w:rsidP="0029257E">
      <w:pPr>
        <w:jc w:val="both"/>
        <w:rPr>
          <w:rFonts w:ascii="Arial" w:hAnsi="Arial" w:cs="Arial"/>
          <w:b/>
        </w:rPr>
      </w:pPr>
    </w:p>
    <w:p w:rsidR="0029257E" w:rsidRDefault="0029257E" w:rsidP="0029257E">
      <w:pPr>
        <w:jc w:val="both"/>
        <w:rPr>
          <w:rFonts w:ascii="Arial" w:hAnsi="Arial" w:cs="Arial"/>
          <w:b/>
        </w:rPr>
      </w:pPr>
      <w:r w:rsidRPr="00797FC8">
        <w:rPr>
          <w:rFonts w:ascii="Arial" w:hAnsi="Arial" w:cs="Arial"/>
          <w:b/>
        </w:rPr>
        <w:lastRenderedPageBreak/>
        <w:t>QUESTION</w:t>
      </w:r>
      <w:r>
        <w:rPr>
          <w:rFonts w:ascii="Arial" w:hAnsi="Arial" w:cs="Arial"/>
          <w:b/>
        </w:rPr>
        <w:t xml:space="preserve"> 6</w:t>
      </w:r>
    </w:p>
    <w:p w:rsidR="0029257E" w:rsidRPr="00797FC8" w:rsidRDefault="0029257E" w:rsidP="0029257E">
      <w:pPr>
        <w:jc w:val="both"/>
        <w:rPr>
          <w:rFonts w:ascii="Arial" w:hAnsi="Arial" w:cs="Arial"/>
          <w:b/>
        </w:rPr>
      </w:pPr>
    </w:p>
    <w:p w:rsidR="0029257E" w:rsidRPr="00797FC8" w:rsidRDefault="0029257E" w:rsidP="0029257E">
      <w:pPr>
        <w:jc w:val="both"/>
        <w:rPr>
          <w:rFonts w:ascii="Arial" w:hAnsi="Arial" w:cs="Arial"/>
        </w:rPr>
      </w:pPr>
      <w:r w:rsidRPr="00797FC8">
        <w:rPr>
          <w:rFonts w:ascii="Arial" w:hAnsi="Arial" w:cs="Arial"/>
        </w:rPr>
        <w:t xml:space="preserve">The bank statement obtained from </w:t>
      </w:r>
      <w:proofErr w:type="spellStart"/>
      <w:r w:rsidRPr="00797FC8">
        <w:rPr>
          <w:rFonts w:ascii="Arial" w:hAnsi="Arial" w:cs="Arial"/>
        </w:rPr>
        <w:t>Tonse</w:t>
      </w:r>
      <w:proofErr w:type="spellEnd"/>
      <w:r w:rsidRPr="00797FC8">
        <w:rPr>
          <w:rFonts w:ascii="Arial" w:hAnsi="Arial" w:cs="Arial"/>
        </w:rPr>
        <w:t xml:space="preserve"> Business showed a credit balance of K81</w:t>
      </w:r>
      <w:proofErr w:type="gramStart"/>
      <w:r w:rsidRPr="00797FC8">
        <w:rPr>
          <w:rFonts w:ascii="Arial" w:hAnsi="Arial" w:cs="Arial"/>
        </w:rPr>
        <w:t>,000</w:t>
      </w:r>
      <w:proofErr w:type="gramEnd"/>
      <w:r w:rsidRPr="00797FC8">
        <w:rPr>
          <w:rFonts w:ascii="Arial" w:hAnsi="Arial" w:cs="Arial"/>
        </w:rPr>
        <w:t xml:space="preserve"> while the cash book had a debit balance of K24,000 for the month of January 2013.</w:t>
      </w:r>
    </w:p>
    <w:p w:rsidR="0029257E" w:rsidRPr="00797FC8" w:rsidRDefault="0029257E" w:rsidP="0029257E">
      <w:pPr>
        <w:jc w:val="both"/>
        <w:rPr>
          <w:rFonts w:ascii="Arial" w:hAnsi="Arial" w:cs="Arial"/>
        </w:rPr>
      </w:pPr>
    </w:p>
    <w:p w:rsidR="0029257E" w:rsidRPr="00A01592" w:rsidRDefault="0029257E" w:rsidP="0029257E">
      <w:pPr>
        <w:jc w:val="center"/>
        <w:rPr>
          <w:rFonts w:ascii="Arial" w:hAnsi="Arial" w:cs="Arial"/>
          <w:b/>
        </w:rPr>
      </w:pPr>
      <w:r w:rsidRPr="00A01592">
        <w:rPr>
          <w:rFonts w:ascii="Arial" w:hAnsi="Arial" w:cs="Arial"/>
          <w:b/>
        </w:rPr>
        <w:t>Bank Statement for the month of January 2013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23"/>
        <w:gridCol w:w="1856"/>
        <w:gridCol w:w="1840"/>
        <w:gridCol w:w="1840"/>
        <w:gridCol w:w="1883"/>
      </w:tblGrid>
      <w:tr w:rsidR="0029257E" w:rsidRPr="00797FC8" w:rsidTr="00261CB5">
        <w:tc>
          <w:tcPr>
            <w:tcW w:w="1915" w:type="dxa"/>
          </w:tcPr>
          <w:p w:rsidR="0029257E" w:rsidRPr="00797FC8" w:rsidRDefault="0029257E" w:rsidP="00261CB5">
            <w:pPr>
              <w:jc w:val="both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Date</w:t>
            </w:r>
          </w:p>
        </w:tc>
        <w:tc>
          <w:tcPr>
            <w:tcW w:w="1915" w:type="dxa"/>
          </w:tcPr>
          <w:p w:rsidR="0029257E" w:rsidRPr="00797FC8" w:rsidRDefault="0029257E" w:rsidP="00261CB5">
            <w:pPr>
              <w:jc w:val="both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Details</w:t>
            </w:r>
          </w:p>
        </w:tc>
        <w:tc>
          <w:tcPr>
            <w:tcW w:w="1915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Dr</w:t>
            </w:r>
          </w:p>
        </w:tc>
        <w:tc>
          <w:tcPr>
            <w:tcW w:w="1915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Cr</w:t>
            </w:r>
          </w:p>
        </w:tc>
        <w:tc>
          <w:tcPr>
            <w:tcW w:w="1916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Balance</w:t>
            </w:r>
          </w:p>
        </w:tc>
      </w:tr>
      <w:tr w:rsidR="0029257E" w:rsidRPr="00797FC8" w:rsidTr="00261CB5">
        <w:tc>
          <w:tcPr>
            <w:tcW w:w="1915" w:type="dxa"/>
          </w:tcPr>
          <w:p w:rsidR="0029257E" w:rsidRPr="00797FC8" w:rsidRDefault="0029257E" w:rsidP="00261CB5">
            <w:pPr>
              <w:jc w:val="both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I Jan</w:t>
            </w:r>
          </w:p>
        </w:tc>
        <w:tc>
          <w:tcPr>
            <w:tcW w:w="1915" w:type="dxa"/>
          </w:tcPr>
          <w:p w:rsidR="0029257E" w:rsidRPr="00797FC8" w:rsidRDefault="0029257E" w:rsidP="00261CB5">
            <w:pPr>
              <w:jc w:val="both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Balance b/d</w:t>
            </w:r>
          </w:p>
        </w:tc>
        <w:tc>
          <w:tcPr>
            <w:tcW w:w="1915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915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64,000 (Cr)</w:t>
            </w:r>
          </w:p>
        </w:tc>
      </w:tr>
      <w:tr w:rsidR="0029257E" w:rsidRPr="00797FC8" w:rsidTr="00261CB5">
        <w:tc>
          <w:tcPr>
            <w:tcW w:w="1915" w:type="dxa"/>
          </w:tcPr>
          <w:p w:rsidR="0029257E" w:rsidRPr="00797FC8" w:rsidRDefault="0029257E" w:rsidP="00261CB5">
            <w:pPr>
              <w:jc w:val="both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2</w:t>
            </w:r>
          </w:p>
        </w:tc>
        <w:tc>
          <w:tcPr>
            <w:tcW w:w="1915" w:type="dxa"/>
          </w:tcPr>
          <w:p w:rsidR="0029257E" w:rsidRPr="00797FC8" w:rsidRDefault="0029257E" w:rsidP="00261CB5">
            <w:pPr>
              <w:jc w:val="both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Deposit</w:t>
            </w:r>
          </w:p>
        </w:tc>
        <w:tc>
          <w:tcPr>
            <w:tcW w:w="1915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915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48,000</w:t>
            </w:r>
          </w:p>
        </w:tc>
        <w:tc>
          <w:tcPr>
            <w:tcW w:w="1916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112,000 (Cr)</w:t>
            </w:r>
          </w:p>
        </w:tc>
      </w:tr>
      <w:tr w:rsidR="0029257E" w:rsidRPr="00797FC8" w:rsidTr="00261CB5">
        <w:tc>
          <w:tcPr>
            <w:tcW w:w="1915" w:type="dxa"/>
          </w:tcPr>
          <w:p w:rsidR="0029257E" w:rsidRPr="00797FC8" w:rsidRDefault="0029257E" w:rsidP="00261CB5">
            <w:pPr>
              <w:jc w:val="both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3</w:t>
            </w:r>
          </w:p>
        </w:tc>
        <w:tc>
          <w:tcPr>
            <w:tcW w:w="1915" w:type="dxa"/>
          </w:tcPr>
          <w:p w:rsidR="0029257E" w:rsidRPr="00797FC8" w:rsidRDefault="0029257E" w:rsidP="00261CB5">
            <w:pPr>
              <w:jc w:val="both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Cheque no 001</w:t>
            </w:r>
          </w:p>
        </w:tc>
        <w:tc>
          <w:tcPr>
            <w:tcW w:w="1915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68,000</w:t>
            </w:r>
          </w:p>
        </w:tc>
        <w:tc>
          <w:tcPr>
            <w:tcW w:w="1915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44,000(Cr)</w:t>
            </w:r>
          </w:p>
        </w:tc>
      </w:tr>
      <w:tr w:rsidR="0029257E" w:rsidRPr="00797FC8" w:rsidTr="00261CB5">
        <w:tc>
          <w:tcPr>
            <w:tcW w:w="1915" w:type="dxa"/>
          </w:tcPr>
          <w:p w:rsidR="0029257E" w:rsidRPr="00797FC8" w:rsidRDefault="0029257E" w:rsidP="00261CB5">
            <w:pPr>
              <w:jc w:val="both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6</w:t>
            </w:r>
          </w:p>
        </w:tc>
        <w:tc>
          <w:tcPr>
            <w:tcW w:w="1915" w:type="dxa"/>
          </w:tcPr>
          <w:p w:rsidR="0029257E" w:rsidRPr="00797FC8" w:rsidRDefault="0029257E" w:rsidP="00261CB5">
            <w:pPr>
              <w:jc w:val="both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Cheque no 002</w:t>
            </w:r>
          </w:p>
        </w:tc>
        <w:tc>
          <w:tcPr>
            <w:tcW w:w="1915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16,000</w:t>
            </w:r>
          </w:p>
        </w:tc>
        <w:tc>
          <w:tcPr>
            <w:tcW w:w="1915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28,000(Cr)</w:t>
            </w:r>
          </w:p>
        </w:tc>
      </w:tr>
      <w:tr w:rsidR="0029257E" w:rsidRPr="00797FC8" w:rsidTr="00261CB5">
        <w:tc>
          <w:tcPr>
            <w:tcW w:w="1915" w:type="dxa"/>
          </w:tcPr>
          <w:p w:rsidR="0029257E" w:rsidRPr="00797FC8" w:rsidRDefault="0029257E" w:rsidP="00261CB5">
            <w:pPr>
              <w:jc w:val="both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12</w:t>
            </w:r>
          </w:p>
        </w:tc>
        <w:tc>
          <w:tcPr>
            <w:tcW w:w="1915" w:type="dxa"/>
          </w:tcPr>
          <w:p w:rsidR="0029257E" w:rsidRPr="00797FC8" w:rsidRDefault="0029257E" w:rsidP="00261CB5">
            <w:pPr>
              <w:jc w:val="both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Deposit</w:t>
            </w:r>
          </w:p>
        </w:tc>
        <w:tc>
          <w:tcPr>
            <w:tcW w:w="1915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915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60,000</w:t>
            </w:r>
          </w:p>
        </w:tc>
        <w:tc>
          <w:tcPr>
            <w:tcW w:w="1916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88,000(Cr)</w:t>
            </w:r>
          </w:p>
        </w:tc>
      </w:tr>
      <w:tr w:rsidR="0029257E" w:rsidRPr="00797FC8" w:rsidTr="00261CB5">
        <w:tc>
          <w:tcPr>
            <w:tcW w:w="1915" w:type="dxa"/>
          </w:tcPr>
          <w:p w:rsidR="0029257E" w:rsidRPr="00797FC8" w:rsidRDefault="0029257E" w:rsidP="00261CB5">
            <w:pPr>
              <w:jc w:val="both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15</w:t>
            </w:r>
          </w:p>
        </w:tc>
        <w:tc>
          <w:tcPr>
            <w:tcW w:w="1915" w:type="dxa"/>
          </w:tcPr>
          <w:p w:rsidR="0029257E" w:rsidRPr="00797FC8" w:rsidRDefault="0029257E" w:rsidP="00261CB5">
            <w:pPr>
              <w:jc w:val="both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Direct debit</w:t>
            </w:r>
          </w:p>
        </w:tc>
        <w:tc>
          <w:tcPr>
            <w:tcW w:w="1915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29,000</w:t>
            </w:r>
          </w:p>
        </w:tc>
        <w:tc>
          <w:tcPr>
            <w:tcW w:w="1915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59,000(Cr)</w:t>
            </w:r>
          </w:p>
        </w:tc>
      </w:tr>
      <w:tr w:rsidR="0029257E" w:rsidRPr="00797FC8" w:rsidTr="00261CB5">
        <w:tc>
          <w:tcPr>
            <w:tcW w:w="1915" w:type="dxa"/>
          </w:tcPr>
          <w:p w:rsidR="0029257E" w:rsidRPr="00797FC8" w:rsidRDefault="0029257E" w:rsidP="00261CB5">
            <w:pPr>
              <w:jc w:val="both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18</w:t>
            </w:r>
          </w:p>
        </w:tc>
        <w:tc>
          <w:tcPr>
            <w:tcW w:w="1915" w:type="dxa"/>
          </w:tcPr>
          <w:p w:rsidR="0029257E" w:rsidRPr="00797FC8" w:rsidRDefault="0029257E" w:rsidP="00261CB5">
            <w:pPr>
              <w:jc w:val="both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Interest</w:t>
            </w:r>
          </w:p>
        </w:tc>
        <w:tc>
          <w:tcPr>
            <w:tcW w:w="1915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915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9,000</w:t>
            </w:r>
          </w:p>
        </w:tc>
        <w:tc>
          <w:tcPr>
            <w:tcW w:w="1916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68,000(Cr)</w:t>
            </w:r>
          </w:p>
        </w:tc>
      </w:tr>
      <w:tr w:rsidR="0029257E" w:rsidRPr="00797FC8" w:rsidTr="00261CB5">
        <w:tc>
          <w:tcPr>
            <w:tcW w:w="1915" w:type="dxa"/>
          </w:tcPr>
          <w:p w:rsidR="0029257E" w:rsidRPr="00797FC8" w:rsidRDefault="0029257E" w:rsidP="00261CB5">
            <w:pPr>
              <w:jc w:val="both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20</w:t>
            </w:r>
          </w:p>
        </w:tc>
        <w:tc>
          <w:tcPr>
            <w:tcW w:w="1915" w:type="dxa"/>
          </w:tcPr>
          <w:p w:rsidR="0029257E" w:rsidRPr="00797FC8" w:rsidRDefault="0029257E" w:rsidP="00261CB5">
            <w:pPr>
              <w:jc w:val="both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Cheque no 003</w:t>
            </w:r>
          </w:p>
        </w:tc>
        <w:tc>
          <w:tcPr>
            <w:tcW w:w="1915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40,000</w:t>
            </w:r>
          </w:p>
        </w:tc>
        <w:tc>
          <w:tcPr>
            <w:tcW w:w="1915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28,000(Cr)</w:t>
            </w:r>
          </w:p>
        </w:tc>
      </w:tr>
      <w:tr w:rsidR="0029257E" w:rsidRPr="00797FC8" w:rsidTr="00261CB5">
        <w:tc>
          <w:tcPr>
            <w:tcW w:w="1915" w:type="dxa"/>
          </w:tcPr>
          <w:p w:rsidR="0029257E" w:rsidRPr="00797FC8" w:rsidRDefault="0029257E" w:rsidP="00261CB5">
            <w:pPr>
              <w:jc w:val="both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21</w:t>
            </w:r>
          </w:p>
        </w:tc>
        <w:tc>
          <w:tcPr>
            <w:tcW w:w="1915" w:type="dxa"/>
          </w:tcPr>
          <w:p w:rsidR="0029257E" w:rsidRPr="00797FC8" w:rsidRDefault="0029257E" w:rsidP="00261CB5">
            <w:pPr>
              <w:jc w:val="both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Direct credit</w:t>
            </w:r>
          </w:p>
        </w:tc>
        <w:tc>
          <w:tcPr>
            <w:tcW w:w="1915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915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50,000</w:t>
            </w:r>
          </w:p>
        </w:tc>
        <w:tc>
          <w:tcPr>
            <w:tcW w:w="1916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78,000(Cr)</w:t>
            </w:r>
          </w:p>
        </w:tc>
      </w:tr>
      <w:tr w:rsidR="0029257E" w:rsidRPr="00797FC8" w:rsidTr="00261CB5">
        <w:tc>
          <w:tcPr>
            <w:tcW w:w="1915" w:type="dxa"/>
          </w:tcPr>
          <w:p w:rsidR="0029257E" w:rsidRPr="00797FC8" w:rsidRDefault="0029257E" w:rsidP="00261CB5">
            <w:pPr>
              <w:jc w:val="both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24</w:t>
            </w:r>
          </w:p>
        </w:tc>
        <w:tc>
          <w:tcPr>
            <w:tcW w:w="1915" w:type="dxa"/>
          </w:tcPr>
          <w:p w:rsidR="0029257E" w:rsidRPr="00797FC8" w:rsidRDefault="0029257E" w:rsidP="00261CB5">
            <w:pPr>
              <w:jc w:val="both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Cheque no 006</w:t>
            </w:r>
          </w:p>
        </w:tc>
        <w:tc>
          <w:tcPr>
            <w:tcW w:w="1915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30,000</w:t>
            </w:r>
          </w:p>
        </w:tc>
        <w:tc>
          <w:tcPr>
            <w:tcW w:w="1915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48,000(Cr)</w:t>
            </w:r>
          </w:p>
        </w:tc>
      </w:tr>
      <w:tr w:rsidR="0029257E" w:rsidRPr="00797FC8" w:rsidTr="00261CB5">
        <w:tc>
          <w:tcPr>
            <w:tcW w:w="1915" w:type="dxa"/>
          </w:tcPr>
          <w:p w:rsidR="0029257E" w:rsidRPr="00797FC8" w:rsidRDefault="0029257E" w:rsidP="00261CB5">
            <w:pPr>
              <w:jc w:val="both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25</w:t>
            </w:r>
          </w:p>
        </w:tc>
        <w:tc>
          <w:tcPr>
            <w:tcW w:w="1915" w:type="dxa"/>
          </w:tcPr>
          <w:p w:rsidR="0029257E" w:rsidRPr="00797FC8" w:rsidRDefault="0029257E" w:rsidP="00261CB5">
            <w:pPr>
              <w:jc w:val="both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Bank charges</w:t>
            </w:r>
          </w:p>
        </w:tc>
        <w:tc>
          <w:tcPr>
            <w:tcW w:w="1915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14,000</w:t>
            </w:r>
          </w:p>
        </w:tc>
        <w:tc>
          <w:tcPr>
            <w:tcW w:w="1915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34,000(Cr)</w:t>
            </w:r>
          </w:p>
        </w:tc>
      </w:tr>
      <w:tr w:rsidR="0029257E" w:rsidRPr="00797FC8" w:rsidTr="00261CB5">
        <w:tc>
          <w:tcPr>
            <w:tcW w:w="1915" w:type="dxa"/>
          </w:tcPr>
          <w:p w:rsidR="0029257E" w:rsidRPr="00797FC8" w:rsidRDefault="0029257E" w:rsidP="00261CB5">
            <w:pPr>
              <w:jc w:val="both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27</w:t>
            </w:r>
          </w:p>
        </w:tc>
        <w:tc>
          <w:tcPr>
            <w:tcW w:w="1915" w:type="dxa"/>
          </w:tcPr>
          <w:p w:rsidR="0029257E" w:rsidRPr="00797FC8" w:rsidRDefault="0029257E" w:rsidP="00261CB5">
            <w:pPr>
              <w:jc w:val="both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Deposit</w:t>
            </w:r>
          </w:p>
        </w:tc>
        <w:tc>
          <w:tcPr>
            <w:tcW w:w="1915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915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80,000</w:t>
            </w:r>
          </w:p>
        </w:tc>
        <w:tc>
          <w:tcPr>
            <w:tcW w:w="1916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114,000(Cr)</w:t>
            </w:r>
          </w:p>
        </w:tc>
      </w:tr>
      <w:tr w:rsidR="0029257E" w:rsidRPr="00797FC8" w:rsidTr="00261CB5">
        <w:tc>
          <w:tcPr>
            <w:tcW w:w="1915" w:type="dxa"/>
          </w:tcPr>
          <w:p w:rsidR="0029257E" w:rsidRPr="00797FC8" w:rsidRDefault="0029257E" w:rsidP="00261CB5">
            <w:pPr>
              <w:jc w:val="both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29</w:t>
            </w:r>
          </w:p>
        </w:tc>
        <w:tc>
          <w:tcPr>
            <w:tcW w:w="1915" w:type="dxa"/>
          </w:tcPr>
          <w:p w:rsidR="0029257E" w:rsidRPr="00797FC8" w:rsidRDefault="0029257E" w:rsidP="00261CB5">
            <w:pPr>
              <w:jc w:val="both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Dividend</w:t>
            </w:r>
          </w:p>
        </w:tc>
        <w:tc>
          <w:tcPr>
            <w:tcW w:w="1915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915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20,000</w:t>
            </w:r>
          </w:p>
        </w:tc>
        <w:tc>
          <w:tcPr>
            <w:tcW w:w="1916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134,000 (Cr)</w:t>
            </w:r>
          </w:p>
        </w:tc>
      </w:tr>
      <w:tr w:rsidR="0029257E" w:rsidRPr="00797FC8" w:rsidTr="00261CB5">
        <w:tc>
          <w:tcPr>
            <w:tcW w:w="1915" w:type="dxa"/>
          </w:tcPr>
          <w:p w:rsidR="0029257E" w:rsidRPr="00797FC8" w:rsidRDefault="0029257E" w:rsidP="00261CB5">
            <w:pPr>
              <w:jc w:val="both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30</w:t>
            </w:r>
          </w:p>
        </w:tc>
        <w:tc>
          <w:tcPr>
            <w:tcW w:w="1915" w:type="dxa"/>
          </w:tcPr>
          <w:p w:rsidR="0029257E" w:rsidRPr="00797FC8" w:rsidRDefault="0029257E" w:rsidP="00261CB5">
            <w:pPr>
              <w:jc w:val="both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Cheque no 008</w:t>
            </w:r>
          </w:p>
        </w:tc>
        <w:tc>
          <w:tcPr>
            <w:tcW w:w="1915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53,000</w:t>
            </w:r>
          </w:p>
        </w:tc>
        <w:tc>
          <w:tcPr>
            <w:tcW w:w="1915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81,000 (Cr)</w:t>
            </w:r>
          </w:p>
        </w:tc>
      </w:tr>
    </w:tbl>
    <w:p w:rsidR="0029257E" w:rsidRPr="00A01592" w:rsidRDefault="0029257E" w:rsidP="0029257E">
      <w:pPr>
        <w:jc w:val="center"/>
        <w:rPr>
          <w:rFonts w:ascii="Arial" w:hAnsi="Arial" w:cs="Arial"/>
          <w:b/>
        </w:rPr>
      </w:pPr>
      <w:r w:rsidRPr="00A01592">
        <w:rPr>
          <w:rFonts w:ascii="Arial" w:hAnsi="Arial" w:cs="Arial"/>
          <w:b/>
        </w:rPr>
        <w:t>Cash Book for the month of January 2013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59"/>
        <w:gridCol w:w="2020"/>
        <w:gridCol w:w="1543"/>
        <w:gridCol w:w="882"/>
        <w:gridCol w:w="2480"/>
        <w:gridCol w:w="1258"/>
      </w:tblGrid>
      <w:tr w:rsidR="0029257E" w:rsidRPr="00797FC8" w:rsidTr="00261CB5">
        <w:tc>
          <w:tcPr>
            <w:tcW w:w="1098" w:type="dxa"/>
          </w:tcPr>
          <w:p w:rsidR="0029257E" w:rsidRPr="00797FC8" w:rsidRDefault="0029257E" w:rsidP="00261CB5">
            <w:pPr>
              <w:jc w:val="both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Date</w:t>
            </w:r>
          </w:p>
        </w:tc>
        <w:tc>
          <w:tcPr>
            <w:tcW w:w="2094" w:type="dxa"/>
          </w:tcPr>
          <w:p w:rsidR="0029257E" w:rsidRPr="00797FC8" w:rsidRDefault="0029257E" w:rsidP="00261CB5">
            <w:pPr>
              <w:jc w:val="both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Details</w:t>
            </w:r>
          </w:p>
        </w:tc>
        <w:tc>
          <w:tcPr>
            <w:tcW w:w="1596" w:type="dxa"/>
          </w:tcPr>
          <w:p w:rsidR="0029257E" w:rsidRPr="00797FC8" w:rsidRDefault="0029257E" w:rsidP="00261CB5">
            <w:pPr>
              <w:jc w:val="both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Amount (K) -Dr</w:t>
            </w:r>
          </w:p>
        </w:tc>
        <w:tc>
          <w:tcPr>
            <w:tcW w:w="900" w:type="dxa"/>
          </w:tcPr>
          <w:p w:rsidR="0029257E" w:rsidRPr="00797FC8" w:rsidRDefault="0029257E" w:rsidP="00261CB5">
            <w:pPr>
              <w:jc w:val="both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 xml:space="preserve">Date </w:t>
            </w:r>
          </w:p>
        </w:tc>
        <w:tc>
          <w:tcPr>
            <w:tcW w:w="2610" w:type="dxa"/>
          </w:tcPr>
          <w:p w:rsidR="0029257E" w:rsidRPr="00797FC8" w:rsidRDefault="0029257E" w:rsidP="00261CB5">
            <w:pPr>
              <w:jc w:val="both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Details</w:t>
            </w:r>
          </w:p>
        </w:tc>
        <w:tc>
          <w:tcPr>
            <w:tcW w:w="1278" w:type="dxa"/>
          </w:tcPr>
          <w:p w:rsidR="0029257E" w:rsidRPr="00797FC8" w:rsidRDefault="0029257E" w:rsidP="00261CB5">
            <w:pPr>
              <w:jc w:val="both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Amount (K) -Cr</w:t>
            </w:r>
          </w:p>
        </w:tc>
      </w:tr>
      <w:tr w:rsidR="0029257E" w:rsidRPr="00797FC8" w:rsidTr="00261CB5">
        <w:tc>
          <w:tcPr>
            <w:tcW w:w="1098" w:type="dxa"/>
          </w:tcPr>
          <w:p w:rsidR="0029257E" w:rsidRPr="00797FC8" w:rsidRDefault="0029257E" w:rsidP="00261CB5">
            <w:pPr>
              <w:jc w:val="both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1 Jan</w:t>
            </w:r>
          </w:p>
        </w:tc>
        <w:tc>
          <w:tcPr>
            <w:tcW w:w="2094" w:type="dxa"/>
          </w:tcPr>
          <w:p w:rsidR="0029257E" w:rsidRPr="00797FC8" w:rsidRDefault="0029257E" w:rsidP="00261CB5">
            <w:pPr>
              <w:jc w:val="both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Balance b/d</w:t>
            </w:r>
          </w:p>
        </w:tc>
        <w:tc>
          <w:tcPr>
            <w:tcW w:w="1596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64,000</w:t>
            </w:r>
          </w:p>
        </w:tc>
        <w:tc>
          <w:tcPr>
            <w:tcW w:w="900" w:type="dxa"/>
          </w:tcPr>
          <w:p w:rsidR="0029257E" w:rsidRPr="00797FC8" w:rsidRDefault="0029257E" w:rsidP="00261CB5">
            <w:pPr>
              <w:jc w:val="both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3 Jan</w:t>
            </w:r>
          </w:p>
        </w:tc>
        <w:tc>
          <w:tcPr>
            <w:tcW w:w="2610" w:type="dxa"/>
          </w:tcPr>
          <w:p w:rsidR="0029257E" w:rsidRPr="00797FC8" w:rsidRDefault="0029257E" w:rsidP="00261CB5">
            <w:pPr>
              <w:jc w:val="both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Payment –chq 001</w:t>
            </w:r>
          </w:p>
        </w:tc>
        <w:tc>
          <w:tcPr>
            <w:tcW w:w="1278" w:type="dxa"/>
          </w:tcPr>
          <w:p w:rsidR="0029257E" w:rsidRDefault="0029257E" w:rsidP="00261CB5">
            <w:pPr>
              <w:jc w:val="right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68,000</w:t>
            </w:r>
          </w:p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</w:p>
        </w:tc>
      </w:tr>
      <w:tr w:rsidR="0029257E" w:rsidRPr="00797FC8" w:rsidTr="00261CB5">
        <w:tc>
          <w:tcPr>
            <w:tcW w:w="1098" w:type="dxa"/>
          </w:tcPr>
          <w:p w:rsidR="0029257E" w:rsidRPr="00797FC8" w:rsidRDefault="0029257E" w:rsidP="00261CB5">
            <w:pPr>
              <w:jc w:val="both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2</w:t>
            </w:r>
          </w:p>
        </w:tc>
        <w:tc>
          <w:tcPr>
            <w:tcW w:w="2094" w:type="dxa"/>
          </w:tcPr>
          <w:p w:rsidR="0029257E" w:rsidRPr="00797FC8" w:rsidRDefault="0029257E" w:rsidP="00261CB5">
            <w:pPr>
              <w:jc w:val="both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Cash sales</w:t>
            </w:r>
          </w:p>
        </w:tc>
        <w:tc>
          <w:tcPr>
            <w:tcW w:w="1596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48,000</w:t>
            </w:r>
          </w:p>
        </w:tc>
        <w:tc>
          <w:tcPr>
            <w:tcW w:w="900" w:type="dxa"/>
          </w:tcPr>
          <w:p w:rsidR="0029257E" w:rsidRPr="00797FC8" w:rsidRDefault="0029257E" w:rsidP="00261CB5">
            <w:pPr>
              <w:jc w:val="both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6</w:t>
            </w:r>
          </w:p>
        </w:tc>
        <w:tc>
          <w:tcPr>
            <w:tcW w:w="2610" w:type="dxa"/>
          </w:tcPr>
          <w:p w:rsidR="0029257E" w:rsidRPr="00797FC8" w:rsidRDefault="0029257E" w:rsidP="00261CB5">
            <w:pPr>
              <w:jc w:val="both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Electricity –chq no 002</w:t>
            </w:r>
          </w:p>
        </w:tc>
        <w:tc>
          <w:tcPr>
            <w:tcW w:w="1278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16,000</w:t>
            </w:r>
          </w:p>
        </w:tc>
      </w:tr>
      <w:tr w:rsidR="0029257E" w:rsidRPr="00797FC8" w:rsidTr="00261CB5">
        <w:tc>
          <w:tcPr>
            <w:tcW w:w="1098" w:type="dxa"/>
          </w:tcPr>
          <w:p w:rsidR="0029257E" w:rsidRPr="00797FC8" w:rsidRDefault="0029257E" w:rsidP="00261CB5">
            <w:pPr>
              <w:jc w:val="both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12</w:t>
            </w:r>
          </w:p>
        </w:tc>
        <w:tc>
          <w:tcPr>
            <w:tcW w:w="2094" w:type="dxa"/>
          </w:tcPr>
          <w:p w:rsidR="0029257E" w:rsidRPr="00797FC8" w:rsidRDefault="0029257E" w:rsidP="00261CB5">
            <w:pPr>
              <w:jc w:val="both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Customers</w:t>
            </w:r>
          </w:p>
        </w:tc>
        <w:tc>
          <w:tcPr>
            <w:tcW w:w="1596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60,000</w:t>
            </w:r>
          </w:p>
        </w:tc>
        <w:tc>
          <w:tcPr>
            <w:tcW w:w="900" w:type="dxa"/>
          </w:tcPr>
          <w:p w:rsidR="0029257E" w:rsidRPr="00797FC8" w:rsidRDefault="0029257E" w:rsidP="00261CB5">
            <w:pPr>
              <w:jc w:val="both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20</w:t>
            </w:r>
          </w:p>
        </w:tc>
        <w:tc>
          <w:tcPr>
            <w:tcW w:w="2610" w:type="dxa"/>
          </w:tcPr>
          <w:p w:rsidR="0029257E" w:rsidRPr="00797FC8" w:rsidRDefault="0029257E" w:rsidP="00261CB5">
            <w:pPr>
              <w:jc w:val="both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Suppliers –chq no 003</w:t>
            </w:r>
          </w:p>
        </w:tc>
        <w:tc>
          <w:tcPr>
            <w:tcW w:w="1278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40,000</w:t>
            </w:r>
          </w:p>
        </w:tc>
      </w:tr>
      <w:tr w:rsidR="0029257E" w:rsidRPr="00797FC8" w:rsidTr="00261CB5">
        <w:tc>
          <w:tcPr>
            <w:tcW w:w="1098" w:type="dxa"/>
          </w:tcPr>
          <w:p w:rsidR="0029257E" w:rsidRPr="00797FC8" w:rsidRDefault="0029257E" w:rsidP="00261CB5">
            <w:pPr>
              <w:jc w:val="both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27</w:t>
            </w:r>
          </w:p>
        </w:tc>
        <w:tc>
          <w:tcPr>
            <w:tcW w:w="2094" w:type="dxa"/>
          </w:tcPr>
          <w:p w:rsidR="0029257E" w:rsidRPr="00797FC8" w:rsidRDefault="0029257E" w:rsidP="00261CB5">
            <w:pPr>
              <w:jc w:val="both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Cash sales</w:t>
            </w:r>
          </w:p>
        </w:tc>
        <w:tc>
          <w:tcPr>
            <w:tcW w:w="1596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80,000</w:t>
            </w:r>
          </w:p>
        </w:tc>
        <w:tc>
          <w:tcPr>
            <w:tcW w:w="900" w:type="dxa"/>
          </w:tcPr>
          <w:p w:rsidR="0029257E" w:rsidRPr="00797FC8" w:rsidRDefault="0029257E" w:rsidP="00261CB5">
            <w:pPr>
              <w:jc w:val="both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21</w:t>
            </w:r>
          </w:p>
        </w:tc>
        <w:tc>
          <w:tcPr>
            <w:tcW w:w="2610" w:type="dxa"/>
          </w:tcPr>
          <w:p w:rsidR="0029257E" w:rsidRPr="00797FC8" w:rsidRDefault="0029257E" w:rsidP="00261CB5">
            <w:pPr>
              <w:jc w:val="both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Purchases –chq no 004</w:t>
            </w:r>
          </w:p>
        </w:tc>
        <w:tc>
          <w:tcPr>
            <w:tcW w:w="1278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28,000</w:t>
            </w:r>
          </w:p>
        </w:tc>
      </w:tr>
      <w:tr w:rsidR="0029257E" w:rsidRPr="00797FC8" w:rsidTr="00261CB5">
        <w:tc>
          <w:tcPr>
            <w:tcW w:w="1098" w:type="dxa"/>
          </w:tcPr>
          <w:p w:rsidR="0029257E" w:rsidRPr="00797FC8" w:rsidRDefault="0029257E" w:rsidP="00261CB5">
            <w:pPr>
              <w:jc w:val="both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31</w:t>
            </w:r>
          </w:p>
        </w:tc>
        <w:tc>
          <w:tcPr>
            <w:tcW w:w="2094" w:type="dxa"/>
          </w:tcPr>
          <w:p w:rsidR="0029257E" w:rsidRPr="00797FC8" w:rsidRDefault="0029257E" w:rsidP="00261CB5">
            <w:pPr>
              <w:jc w:val="both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Customers</w:t>
            </w:r>
          </w:p>
        </w:tc>
        <w:tc>
          <w:tcPr>
            <w:tcW w:w="1596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81,000</w:t>
            </w:r>
          </w:p>
        </w:tc>
        <w:tc>
          <w:tcPr>
            <w:tcW w:w="900" w:type="dxa"/>
          </w:tcPr>
          <w:p w:rsidR="0029257E" w:rsidRPr="00797FC8" w:rsidRDefault="0029257E" w:rsidP="00261CB5">
            <w:pPr>
              <w:jc w:val="both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24</w:t>
            </w:r>
          </w:p>
        </w:tc>
        <w:tc>
          <w:tcPr>
            <w:tcW w:w="2610" w:type="dxa"/>
          </w:tcPr>
          <w:p w:rsidR="0029257E" w:rsidRPr="00797FC8" w:rsidRDefault="0029257E" w:rsidP="00261CB5">
            <w:pPr>
              <w:jc w:val="both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Phone units – chq no 005</w:t>
            </w:r>
          </w:p>
        </w:tc>
        <w:tc>
          <w:tcPr>
            <w:tcW w:w="1278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14,000</w:t>
            </w:r>
          </w:p>
        </w:tc>
      </w:tr>
      <w:tr w:rsidR="0029257E" w:rsidRPr="00797FC8" w:rsidTr="00261CB5">
        <w:tc>
          <w:tcPr>
            <w:tcW w:w="1098" w:type="dxa"/>
          </w:tcPr>
          <w:p w:rsidR="0029257E" w:rsidRPr="00797FC8" w:rsidRDefault="0029257E" w:rsidP="00261CB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94" w:type="dxa"/>
          </w:tcPr>
          <w:p w:rsidR="0029257E" w:rsidRPr="00797FC8" w:rsidRDefault="0029257E" w:rsidP="00261CB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96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29257E" w:rsidRPr="00797FC8" w:rsidRDefault="0029257E" w:rsidP="00261CB5">
            <w:pPr>
              <w:jc w:val="both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24</w:t>
            </w:r>
          </w:p>
        </w:tc>
        <w:tc>
          <w:tcPr>
            <w:tcW w:w="2610" w:type="dxa"/>
          </w:tcPr>
          <w:p w:rsidR="0029257E" w:rsidRPr="00797FC8" w:rsidRDefault="0029257E" w:rsidP="00261CB5">
            <w:pPr>
              <w:jc w:val="both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Supplies –chq no 006</w:t>
            </w:r>
          </w:p>
        </w:tc>
        <w:tc>
          <w:tcPr>
            <w:tcW w:w="1278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30,000</w:t>
            </w:r>
          </w:p>
        </w:tc>
      </w:tr>
      <w:tr w:rsidR="0029257E" w:rsidRPr="00797FC8" w:rsidTr="00261CB5">
        <w:tc>
          <w:tcPr>
            <w:tcW w:w="1098" w:type="dxa"/>
          </w:tcPr>
          <w:p w:rsidR="0029257E" w:rsidRPr="00797FC8" w:rsidRDefault="0029257E" w:rsidP="00261CB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94" w:type="dxa"/>
          </w:tcPr>
          <w:p w:rsidR="0029257E" w:rsidRPr="00797FC8" w:rsidRDefault="0029257E" w:rsidP="00261CB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96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29257E" w:rsidRPr="00797FC8" w:rsidRDefault="0029257E" w:rsidP="00261CB5">
            <w:pPr>
              <w:jc w:val="both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26</w:t>
            </w:r>
          </w:p>
        </w:tc>
        <w:tc>
          <w:tcPr>
            <w:tcW w:w="2610" w:type="dxa"/>
          </w:tcPr>
          <w:p w:rsidR="0029257E" w:rsidRPr="00797FC8" w:rsidRDefault="0029257E" w:rsidP="00261CB5">
            <w:pPr>
              <w:jc w:val="both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Rentals –chq no 007</w:t>
            </w:r>
          </w:p>
        </w:tc>
        <w:tc>
          <w:tcPr>
            <w:tcW w:w="1278" w:type="dxa"/>
          </w:tcPr>
          <w:p w:rsidR="0029257E" w:rsidRDefault="0029257E" w:rsidP="00261CB5">
            <w:pPr>
              <w:jc w:val="right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20,000</w:t>
            </w:r>
          </w:p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</w:p>
        </w:tc>
      </w:tr>
      <w:tr w:rsidR="0029257E" w:rsidRPr="00797FC8" w:rsidTr="00261CB5">
        <w:tc>
          <w:tcPr>
            <w:tcW w:w="1098" w:type="dxa"/>
          </w:tcPr>
          <w:p w:rsidR="0029257E" w:rsidRPr="00797FC8" w:rsidRDefault="0029257E" w:rsidP="00261CB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94" w:type="dxa"/>
          </w:tcPr>
          <w:p w:rsidR="0029257E" w:rsidRPr="00797FC8" w:rsidRDefault="0029257E" w:rsidP="00261CB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96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29257E" w:rsidRPr="00797FC8" w:rsidRDefault="0029257E" w:rsidP="00261CB5">
            <w:pPr>
              <w:jc w:val="both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29</w:t>
            </w:r>
          </w:p>
        </w:tc>
        <w:tc>
          <w:tcPr>
            <w:tcW w:w="2610" w:type="dxa"/>
          </w:tcPr>
          <w:p w:rsidR="0029257E" w:rsidRPr="00797FC8" w:rsidRDefault="0029257E" w:rsidP="00261CB5">
            <w:pPr>
              <w:jc w:val="both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Suppliers – chq no 008</w:t>
            </w:r>
          </w:p>
        </w:tc>
        <w:tc>
          <w:tcPr>
            <w:tcW w:w="1278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53,000</w:t>
            </w:r>
          </w:p>
        </w:tc>
      </w:tr>
      <w:tr w:rsidR="0029257E" w:rsidRPr="00797FC8" w:rsidTr="00261CB5">
        <w:tc>
          <w:tcPr>
            <w:tcW w:w="1098" w:type="dxa"/>
          </w:tcPr>
          <w:p w:rsidR="0029257E" w:rsidRPr="00797FC8" w:rsidRDefault="0029257E" w:rsidP="00261CB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94" w:type="dxa"/>
          </w:tcPr>
          <w:p w:rsidR="0029257E" w:rsidRPr="00797FC8" w:rsidRDefault="0029257E" w:rsidP="00261CB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96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29257E" w:rsidRPr="00797FC8" w:rsidRDefault="0029257E" w:rsidP="00261CB5">
            <w:pPr>
              <w:jc w:val="both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31</w:t>
            </w:r>
          </w:p>
        </w:tc>
        <w:tc>
          <w:tcPr>
            <w:tcW w:w="2610" w:type="dxa"/>
          </w:tcPr>
          <w:p w:rsidR="0029257E" w:rsidRPr="00797FC8" w:rsidRDefault="0029257E" w:rsidP="00261CB5">
            <w:pPr>
              <w:jc w:val="both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Salaries – chq no 009</w:t>
            </w:r>
          </w:p>
        </w:tc>
        <w:tc>
          <w:tcPr>
            <w:tcW w:w="1278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40,000</w:t>
            </w:r>
          </w:p>
        </w:tc>
      </w:tr>
      <w:tr w:rsidR="0029257E" w:rsidRPr="00797FC8" w:rsidTr="00261CB5">
        <w:tc>
          <w:tcPr>
            <w:tcW w:w="1098" w:type="dxa"/>
          </w:tcPr>
          <w:p w:rsidR="0029257E" w:rsidRPr="00797FC8" w:rsidRDefault="0029257E" w:rsidP="00261CB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94" w:type="dxa"/>
          </w:tcPr>
          <w:p w:rsidR="0029257E" w:rsidRPr="00797FC8" w:rsidRDefault="0029257E" w:rsidP="00261CB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96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29257E" w:rsidRPr="00797FC8" w:rsidRDefault="0029257E" w:rsidP="00261CB5">
            <w:pPr>
              <w:jc w:val="both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 xml:space="preserve">31 </w:t>
            </w:r>
          </w:p>
        </w:tc>
        <w:tc>
          <w:tcPr>
            <w:tcW w:w="2610" w:type="dxa"/>
          </w:tcPr>
          <w:p w:rsidR="0029257E" w:rsidRPr="00797FC8" w:rsidRDefault="0029257E" w:rsidP="00261CB5">
            <w:pPr>
              <w:jc w:val="both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Balance c/d</w:t>
            </w:r>
          </w:p>
        </w:tc>
        <w:tc>
          <w:tcPr>
            <w:tcW w:w="1278" w:type="dxa"/>
          </w:tcPr>
          <w:p w:rsidR="0029257E" w:rsidRDefault="0029257E" w:rsidP="00261CB5">
            <w:pPr>
              <w:jc w:val="right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24,000</w:t>
            </w:r>
          </w:p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</w:p>
        </w:tc>
      </w:tr>
      <w:tr w:rsidR="0029257E" w:rsidRPr="00797FC8" w:rsidTr="00261CB5">
        <w:tc>
          <w:tcPr>
            <w:tcW w:w="1098" w:type="dxa"/>
          </w:tcPr>
          <w:p w:rsidR="0029257E" w:rsidRPr="00797FC8" w:rsidRDefault="0029257E" w:rsidP="00261CB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94" w:type="dxa"/>
          </w:tcPr>
          <w:p w:rsidR="0029257E" w:rsidRPr="00797FC8" w:rsidRDefault="0029257E" w:rsidP="00261CB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96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333,000</w:t>
            </w:r>
          </w:p>
        </w:tc>
        <w:tc>
          <w:tcPr>
            <w:tcW w:w="900" w:type="dxa"/>
          </w:tcPr>
          <w:p w:rsidR="0029257E" w:rsidRPr="00797FC8" w:rsidRDefault="0029257E" w:rsidP="00261CB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10" w:type="dxa"/>
          </w:tcPr>
          <w:p w:rsidR="0029257E" w:rsidRPr="00797FC8" w:rsidRDefault="0029257E" w:rsidP="00261CB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8" w:type="dxa"/>
          </w:tcPr>
          <w:p w:rsidR="0029257E" w:rsidRPr="00797FC8" w:rsidRDefault="0029257E" w:rsidP="00261CB5">
            <w:pPr>
              <w:jc w:val="right"/>
              <w:rPr>
                <w:rFonts w:ascii="Arial" w:hAnsi="Arial" w:cs="Arial"/>
              </w:rPr>
            </w:pPr>
            <w:r w:rsidRPr="00797FC8">
              <w:rPr>
                <w:rFonts w:ascii="Arial" w:hAnsi="Arial" w:cs="Arial"/>
              </w:rPr>
              <w:t>333,000</w:t>
            </w:r>
          </w:p>
        </w:tc>
      </w:tr>
    </w:tbl>
    <w:p w:rsidR="0029257E" w:rsidRPr="00797FC8" w:rsidRDefault="0029257E" w:rsidP="0029257E">
      <w:pPr>
        <w:jc w:val="both"/>
        <w:rPr>
          <w:rFonts w:ascii="Arial" w:hAnsi="Arial" w:cs="Arial"/>
        </w:rPr>
      </w:pPr>
    </w:p>
    <w:p w:rsidR="0029257E" w:rsidRDefault="0029257E" w:rsidP="0029257E">
      <w:pPr>
        <w:jc w:val="both"/>
        <w:rPr>
          <w:rFonts w:ascii="Arial" w:hAnsi="Arial" w:cs="Arial"/>
          <w:b/>
        </w:rPr>
      </w:pPr>
      <w:r w:rsidRPr="00797FC8">
        <w:rPr>
          <w:rFonts w:ascii="Arial" w:hAnsi="Arial" w:cs="Arial"/>
          <w:b/>
        </w:rPr>
        <w:t>Required:</w:t>
      </w:r>
    </w:p>
    <w:p w:rsidR="0029257E" w:rsidRPr="00797FC8" w:rsidRDefault="0029257E" w:rsidP="0029257E">
      <w:pPr>
        <w:jc w:val="both"/>
        <w:rPr>
          <w:rFonts w:ascii="Arial" w:hAnsi="Arial" w:cs="Arial"/>
          <w:b/>
        </w:rPr>
      </w:pPr>
    </w:p>
    <w:p w:rsidR="0029257E" w:rsidRPr="00B66002" w:rsidRDefault="0029257E" w:rsidP="0029257E">
      <w:pPr>
        <w:pStyle w:val="ListParagraph"/>
        <w:numPr>
          <w:ilvl w:val="0"/>
          <w:numId w:val="7"/>
        </w:numPr>
        <w:spacing w:after="200" w:line="276" w:lineRule="auto"/>
        <w:contextualSpacing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Mention </w:t>
      </w:r>
      <w:r w:rsidRPr="00B66002">
        <w:rPr>
          <w:rFonts w:ascii="Arial" w:hAnsi="Arial" w:cs="Arial"/>
          <w:b/>
          <w:u w:val="single"/>
        </w:rPr>
        <w:t>two</w:t>
      </w:r>
      <w:r>
        <w:rPr>
          <w:rFonts w:ascii="Arial" w:hAnsi="Arial" w:cs="Arial"/>
        </w:rPr>
        <w:t xml:space="preserve"> </w:t>
      </w:r>
      <w:r w:rsidRPr="00B66002">
        <w:rPr>
          <w:rFonts w:ascii="Arial" w:hAnsi="Arial" w:cs="Arial"/>
        </w:rPr>
        <w:t>advantages of preparing a bank reconciliation statement.</w:t>
      </w:r>
    </w:p>
    <w:p w:rsidR="0029257E" w:rsidRPr="00B66002" w:rsidRDefault="0029257E" w:rsidP="0029257E">
      <w:pPr>
        <w:pStyle w:val="ListParagraph"/>
        <w:spacing w:after="200" w:line="276" w:lineRule="auto"/>
        <w:ind w:left="7200"/>
        <w:contextualSpacing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        </w:t>
      </w:r>
      <w:r w:rsidRPr="00B66002">
        <w:rPr>
          <w:rFonts w:ascii="Arial" w:hAnsi="Arial" w:cs="Arial"/>
          <w:i/>
        </w:rPr>
        <w:t xml:space="preserve">(4 marks)                         </w:t>
      </w:r>
    </w:p>
    <w:p w:rsidR="0029257E" w:rsidRDefault="0029257E" w:rsidP="0029257E">
      <w:pPr>
        <w:pStyle w:val="ListParagraph"/>
        <w:numPr>
          <w:ilvl w:val="0"/>
          <w:numId w:val="7"/>
        </w:numPr>
        <w:spacing w:after="200" w:line="276" w:lineRule="auto"/>
        <w:contextualSpacing/>
        <w:jc w:val="both"/>
        <w:rPr>
          <w:rFonts w:ascii="Arial" w:hAnsi="Arial" w:cs="Arial"/>
        </w:rPr>
      </w:pPr>
      <w:r w:rsidRPr="00B66002">
        <w:rPr>
          <w:rFonts w:ascii="Arial" w:hAnsi="Arial" w:cs="Arial"/>
        </w:rPr>
        <w:t xml:space="preserve">Explain why it is necessary to update the cash book before preparing a bank reconciliation statement.      </w:t>
      </w:r>
      <w:r w:rsidRPr="00B66002">
        <w:rPr>
          <w:rFonts w:ascii="Arial" w:hAnsi="Arial" w:cs="Arial"/>
        </w:rPr>
        <w:tab/>
      </w:r>
      <w:r w:rsidRPr="00B66002">
        <w:rPr>
          <w:rFonts w:ascii="Arial" w:hAnsi="Arial" w:cs="Arial"/>
        </w:rPr>
        <w:tab/>
      </w:r>
      <w:r w:rsidRPr="00B66002">
        <w:rPr>
          <w:rFonts w:ascii="Arial" w:hAnsi="Arial" w:cs="Arial"/>
        </w:rPr>
        <w:tab/>
      </w:r>
      <w:r w:rsidRPr="00B66002">
        <w:rPr>
          <w:rFonts w:ascii="Arial" w:hAnsi="Arial" w:cs="Arial"/>
        </w:rPr>
        <w:tab/>
      </w:r>
      <w:r w:rsidRPr="00B66002"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 xml:space="preserve">            </w:t>
      </w:r>
      <w:r w:rsidRPr="00B66002">
        <w:rPr>
          <w:rFonts w:ascii="Arial" w:hAnsi="Arial" w:cs="Arial"/>
          <w:i/>
        </w:rPr>
        <w:t>(2 marks)</w:t>
      </w:r>
      <w:r w:rsidRPr="00B66002">
        <w:rPr>
          <w:rFonts w:ascii="Arial" w:hAnsi="Arial" w:cs="Arial"/>
        </w:rPr>
        <w:t xml:space="preserve">  </w:t>
      </w:r>
    </w:p>
    <w:p w:rsidR="0029257E" w:rsidRPr="00B66002" w:rsidRDefault="0029257E" w:rsidP="0029257E">
      <w:pPr>
        <w:pStyle w:val="ListParagraph"/>
        <w:spacing w:after="200" w:line="276" w:lineRule="auto"/>
        <w:ind w:left="360"/>
        <w:contextualSpacing/>
        <w:jc w:val="both"/>
        <w:rPr>
          <w:rFonts w:ascii="Arial" w:hAnsi="Arial" w:cs="Arial"/>
        </w:rPr>
      </w:pPr>
      <w:r w:rsidRPr="00B66002">
        <w:rPr>
          <w:rFonts w:ascii="Arial" w:hAnsi="Arial" w:cs="Arial"/>
        </w:rPr>
        <w:t xml:space="preserve">                                                                                                               </w:t>
      </w:r>
    </w:p>
    <w:p w:rsidR="0029257E" w:rsidRDefault="0029257E" w:rsidP="0029257E">
      <w:pPr>
        <w:pStyle w:val="ListParagraph"/>
        <w:numPr>
          <w:ilvl w:val="0"/>
          <w:numId w:val="7"/>
        </w:numPr>
        <w:spacing w:after="200" w:line="276" w:lineRule="auto"/>
        <w:contextualSpacing/>
        <w:jc w:val="both"/>
        <w:rPr>
          <w:rFonts w:ascii="Arial" w:hAnsi="Arial" w:cs="Arial"/>
        </w:rPr>
      </w:pPr>
      <w:r w:rsidRPr="00B66002">
        <w:rPr>
          <w:rFonts w:ascii="Arial" w:hAnsi="Arial" w:cs="Arial"/>
        </w:rPr>
        <w:t>Prepare an updated cash book for the month ending 31 January 2013</w:t>
      </w:r>
      <w:r>
        <w:rPr>
          <w:rFonts w:ascii="Arial" w:hAnsi="Arial" w:cs="Arial"/>
        </w:rPr>
        <w:t>.</w:t>
      </w:r>
      <w:r w:rsidRPr="00B66002">
        <w:rPr>
          <w:rFonts w:ascii="Arial" w:hAnsi="Arial" w:cs="Arial"/>
        </w:rPr>
        <w:t xml:space="preserve"> </w:t>
      </w:r>
    </w:p>
    <w:p w:rsidR="0029257E" w:rsidRPr="00B66002" w:rsidRDefault="0029257E" w:rsidP="0029257E">
      <w:pPr>
        <w:pStyle w:val="ListParagraph"/>
        <w:spacing w:after="200" w:line="276" w:lineRule="auto"/>
        <w:ind w:left="7920"/>
        <w:contextualSpacing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</w:t>
      </w:r>
      <w:r w:rsidRPr="00B66002">
        <w:rPr>
          <w:rFonts w:ascii="Arial" w:hAnsi="Arial" w:cs="Arial"/>
          <w:i/>
        </w:rPr>
        <w:t xml:space="preserve">(8 marks)                            </w:t>
      </w:r>
    </w:p>
    <w:p w:rsidR="0029257E" w:rsidRPr="00B66002" w:rsidRDefault="0029257E" w:rsidP="0029257E">
      <w:pPr>
        <w:pStyle w:val="ListParagraph"/>
        <w:numPr>
          <w:ilvl w:val="0"/>
          <w:numId w:val="7"/>
        </w:numPr>
        <w:spacing w:after="200" w:line="276" w:lineRule="auto"/>
        <w:contextualSpacing/>
        <w:jc w:val="both"/>
        <w:rPr>
          <w:rFonts w:ascii="Arial" w:hAnsi="Arial" w:cs="Arial"/>
        </w:rPr>
      </w:pPr>
      <w:r w:rsidRPr="00B66002">
        <w:rPr>
          <w:rFonts w:ascii="Arial" w:hAnsi="Arial" w:cs="Arial"/>
        </w:rPr>
        <w:t>Prepare bank reconciliation as at 31 January 2013 starting with the balance as per cash book</w:t>
      </w:r>
      <w:r>
        <w:rPr>
          <w:rFonts w:ascii="Arial" w:hAnsi="Arial" w:cs="Arial"/>
        </w:rPr>
        <w:t>.</w:t>
      </w:r>
      <w:r w:rsidRPr="00B66002">
        <w:rPr>
          <w:rFonts w:ascii="Arial" w:hAnsi="Arial" w:cs="Arial"/>
        </w:rPr>
        <w:t xml:space="preserve">      </w:t>
      </w:r>
      <w:r w:rsidRPr="00B66002">
        <w:rPr>
          <w:rFonts w:ascii="Arial" w:hAnsi="Arial" w:cs="Arial"/>
        </w:rPr>
        <w:tab/>
      </w:r>
      <w:r w:rsidRPr="00B66002">
        <w:rPr>
          <w:rFonts w:ascii="Arial" w:hAnsi="Arial" w:cs="Arial"/>
        </w:rPr>
        <w:tab/>
      </w:r>
      <w:r w:rsidRPr="00B66002">
        <w:rPr>
          <w:rFonts w:ascii="Arial" w:hAnsi="Arial" w:cs="Arial"/>
        </w:rPr>
        <w:tab/>
      </w:r>
      <w:r w:rsidRPr="00B66002">
        <w:rPr>
          <w:rFonts w:ascii="Arial" w:hAnsi="Arial" w:cs="Arial"/>
        </w:rPr>
        <w:tab/>
      </w:r>
      <w:r w:rsidRPr="00B66002">
        <w:rPr>
          <w:rFonts w:ascii="Arial" w:hAnsi="Arial" w:cs="Arial"/>
        </w:rPr>
        <w:tab/>
      </w:r>
      <w:r w:rsidRPr="00B66002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</w:t>
      </w:r>
      <w:r w:rsidRPr="00B66002">
        <w:rPr>
          <w:rFonts w:ascii="Arial" w:hAnsi="Arial" w:cs="Arial"/>
          <w:i/>
        </w:rPr>
        <w:t>(6 marks)</w:t>
      </w:r>
      <w:r w:rsidRPr="00B66002">
        <w:rPr>
          <w:rFonts w:ascii="Arial" w:hAnsi="Arial" w:cs="Arial"/>
        </w:rPr>
        <w:t xml:space="preserve">                                                                                                                    </w:t>
      </w:r>
    </w:p>
    <w:p w:rsidR="0029257E" w:rsidRPr="00797FC8" w:rsidRDefault="0029257E" w:rsidP="0029257E">
      <w:pPr>
        <w:pStyle w:val="ListParagraph"/>
        <w:ind w:left="5040" w:firstLine="7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(Total 20 marks)</w:t>
      </w:r>
      <w:r w:rsidRPr="00797FC8">
        <w:rPr>
          <w:rFonts w:ascii="Arial" w:hAnsi="Arial" w:cs="Arial"/>
          <w:b/>
        </w:rPr>
        <w:t xml:space="preserve">                                                                                                                                    </w:t>
      </w:r>
    </w:p>
    <w:p w:rsidR="0029257E" w:rsidRPr="00797FC8" w:rsidRDefault="0029257E" w:rsidP="0029257E">
      <w:pPr>
        <w:pStyle w:val="ListParagraph"/>
        <w:jc w:val="both"/>
        <w:rPr>
          <w:rFonts w:ascii="Arial" w:hAnsi="Arial" w:cs="Arial"/>
        </w:rPr>
      </w:pPr>
    </w:p>
    <w:p w:rsidR="0029257E" w:rsidRPr="00797FC8" w:rsidRDefault="0029257E" w:rsidP="0029257E">
      <w:pPr>
        <w:jc w:val="both"/>
        <w:rPr>
          <w:rFonts w:ascii="Arial" w:hAnsi="Arial" w:cs="Arial"/>
        </w:rPr>
      </w:pPr>
    </w:p>
    <w:p w:rsidR="0029257E" w:rsidRPr="00797FC8" w:rsidRDefault="0029257E" w:rsidP="0029257E">
      <w:pPr>
        <w:jc w:val="both"/>
        <w:rPr>
          <w:rFonts w:ascii="Arial" w:hAnsi="Arial" w:cs="Arial"/>
        </w:rPr>
      </w:pPr>
    </w:p>
    <w:p w:rsidR="0029257E" w:rsidRDefault="0029257E" w:rsidP="0029257E">
      <w:pPr>
        <w:jc w:val="both"/>
        <w:rPr>
          <w:rFonts w:ascii="Arial" w:hAnsi="Arial" w:cs="Arial"/>
        </w:rPr>
      </w:pPr>
    </w:p>
    <w:p w:rsidR="00F353F2" w:rsidRDefault="00F353F2" w:rsidP="0029257E">
      <w:pPr>
        <w:jc w:val="both"/>
        <w:rPr>
          <w:rFonts w:ascii="Arial" w:hAnsi="Arial" w:cs="Arial"/>
        </w:rPr>
      </w:pPr>
    </w:p>
    <w:p w:rsidR="00F353F2" w:rsidRDefault="00F353F2" w:rsidP="0029257E">
      <w:pPr>
        <w:jc w:val="both"/>
        <w:rPr>
          <w:rFonts w:ascii="Arial" w:hAnsi="Arial" w:cs="Arial"/>
        </w:rPr>
      </w:pPr>
    </w:p>
    <w:p w:rsidR="00F353F2" w:rsidRPr="00797FC8" w:rsidRDefault="00F353F2" w:rsidP="0029257E">
      <w:pPr>
        <w:jc w:val="both"/>
        <w:rPr>
          <w:rFonts w:ascii="Arial" w:hAnsi="Arial" w:cs="Arial"/>
        </w:rPr>
      </w:pPr>
    </w:p>
    <w:p w:rsidR="0029257E" w:rsidRPr="00797FC8" w:rsidRDefault="0029257E" w:rsidP="0029257E">
      <w:pPr>
        <w:jc w:val="center"/>
        <w:rPr>
          <w:rFonts w:ascii="Arial" w:hAnsi="Arial" w:cs="Arial"/>
        </w:rPr>
      </w:pPr>
      <w:r w:rsidRPr="00B66002">
        <w:rPr>
          <w:rFonts w:ascii="Arial" w:hAnsi="Arial" w:cs="Arial"/>
          <w:b/>
          <w:sz w:val="32"/>
          <w:szCs w:val="32"/>
        </w:rPr>
        <w:t>END OF EXAMINATION PAPER</w:t>
      </w:r>
    </w:p>
    <w:p w:rsidR="0029257E" w:rsidRPr="00797FC8" w:rsidRDefault="0029257E" w:rsidP="0029257E">
      <w:pPr>
        <w:jc w:val="both"/>
        <w:rPr>
          <w:rFonts w:ascii="Arial" w:hAnsi="Arial" w:cs="Arial"/>
        </w:rPr>
      </w:pPr>
    </w:p>
    <w:p w:rsidR="00264C09" w:rsidRDefault="00264C09"/>
    <w:sectPr w:rsidR="00264C09" w:rsidSect="00261CB5">
      <w:headerReference w:type="default" r:id="rId8"/>
      <w:footerReference w:type="even" r:id="rId9"/>
      <w:footerReference w:type="default" r:id="rId10"/>
      <w:pgSz w:w="11906" w:h="16838"/>
      <w:pgMar w:top="1080" w:right="1440" w:bottom="1253" w:left="1440" w:header="706" w:footer="70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5BA1" w:rsidRDefault="007C5BA1" w:rsidP="007135FB">
      <w:r>
        <w:separator/>
      </w:r>
    </w:p>
  </w:endnote>
  <w:endnote w:type="continuationSeparator" w:id="0">
    <w:p w:rsidR="007C5BA1" w:rsidRDefault="007C5BA1" w:rsidP="007135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strangelo Edessa">
    <w:panose1 w:val="03080600000000000000"/>
    <w:charset w:val="00"/>
    <w:family w:val="script"/>
    <w:pitch w:val="variable"/>
    <w:sig w:usb0="80002043" w:usb1="00000000" w:usb2="0000008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CB5" w:rsidRDefault="006C5986" w:rsidP="00261CB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61CB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61CB5" w:rsidRDefault="00261CB5" w:rsidP="00261CB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CB5" w:rsidRDefault="006C5986" w:rsidP="00261CB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61CB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32FDD">
      <w:rPr>
        <w:rStyle w:val="PageNumber"/>
        <w:noProof/>
      </w:rPr>
      <w:t>2</w:t>
    </w:r>
    <w:r>
      <w:rPr>
        <w:rStyle w:val="PageNumber"/>
      </w:rPr>
      <w:fldChar w:fldCharType="end"/>
    </w:r>
  </w:p>
  <w:p w:rsidR="00261CB5" w:rsidRPr="00957CCA" w:rsidRDefault="00261CB5" w:rsidP="00261CB5">
    <w:pPr>
      <w:pStyle w:val="Footer"/>
      <w:ind w:right="360"/>
      <w:jc w:val="center"/>
      <w:rPr>
        <w:b/>
      </w:rPr>
    </w:pPr>
    <w:r w:rsidRPr="00957CCA">
      <w:rPr>
        <w:b/>
      </w:rPr>
      <w:t xml:space="preserve">A qualification examined by the </w:t>
    </w:r>
    <w:smartTag w:uri="urn:schemas-microsoft-com:office:smarttags" w:element="PlaceType">
      <w:r w:rsidRPr="00957CCA">
        <w:rPr>
          <w:b/>
        </w:rPr>
        <w:t>Institute</w:t>
      </w:r>
    </w:smartTag>
    <w:r w:rsidRPr="00957CCA">
      <w:rPr>
        <w:b/>
      </w:rPr>
      <w:t xml:space="preserve"> of </w:t>
    </w:r>
    <w:smartTag w:uri="urn:schemas-microsoft-com:office:smarttags" w:element="PlaceName">
      <w:r w:rsidRPr="00957CCA">
        <w:rPr>
          <w:b/>
        </w:rPr>
        <w:t>Bankers</w:t>
      </w:r>
    </w:smartTag>
    <w:r w:rsidRPr="00957CCA">
      <w:rPr>
        <w:b/>
      </w:rPr>
      <w:t xml:space="preserve"> in </w:t>
    </w:r>
    <w:smartTag w:uri="urn:schemas-microsoft-com:office:smarttags" w:element="place">
      <w:smartTag w:uri="urn:schemas-microsoft-com:office:smarttags" w:element="country-region">
        <w:r w:rsidRPr="00957CCA">
          <w:rPr>
            <w:b/>
          </w:rPr>
          <w:t>Malawi</w:t>
        </w:r>
      </w:smartTag>
    </w:smartTag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5BA1" w:rsidRDefault="007C5BA1" w:rsidP="007135FB">
      <w:r>
        <w:separator/>
      </w:r>
    </w:p>
  </w:footnote>
  <w:footnote w:type="continuationSeparator" w:id="0">
    <w:p w:rsidR="007C5BA1" w:rsidRDefault="007C5BA1" w:rsidP="007135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CB5" w:rsidRDefault="006C5986">
    <w:pPr>
      <w:pStyle w:val="Header"/>
    </w:pPr>
    <w:r>
      <w:rPr>
        <w:noProof/>
        <w:lang w:val="en-US"/>
      </w:rPr>
      <w:pict>
        <v:line id="_x0000_s1025" style="position:absolute;z-index:251660288" from="0,756.6pt" to="414pt,756.6pt" strokeweight="2.25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937DA"/>
    <w:multiLevelType w:val="hybridMultilevel"/>
    <w:tmpl w:val="D83ABB9C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655E05"/>
    <w:multiLevelType w:val="hybridMultilevel"/>
    <w:tmpl w:val="76228298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068213E"/>
    <w:multiLevelType w:val="hybridMultilevel"/>
    <w:tmpl w:val="2D404182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C02C96"/>
    <w:multiLevelType w:val="hybridMultilevel"/>
    <w:tmpl w:val="D848E4B4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CAB7FD5"/>
    <w:multiLevelType w:val="hybridMultilevel"/>
    <w:tmpl w:val="AC2EFB8E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D1F7112"/>
    <w:multiLevelType w:val="hybridMultilevel"/>
    <w:tmpl w:val="51D619DE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D5A2D0D"/>
    <w:multiLevelType w:val="hybridMultilevel"/>
    <w:tmpl w:val="E34802AE"/>
    <w:lvl w:ilvl="0" w:tplc="2BC0C830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E469E7"/>
    <w:multiLevelType w:val="hybridMultilevel"/>
    <w:tmpl w:val="D892083C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35A7EF7"/>
    <w:multiLevelType w:val="hybridMultilevel"/>
    <w:tmpl w:val="C13228F0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3B22210"/>
    <w:multiLevelType w:val="hybridMultilevel"/>
    <w:tmpl w:val="653AF770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E3F59C8"/>
    <w:multiLevelType w:val="hybridMultilevel"/>
    <w:tmpl w:val="0492D6F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DA004C"/>
    <w:multiLevelType w:val="hybridMultilevel"/>
    <w:tmpl w:val="95D6DE42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73E1202"/>
    <w:multiLevelType w:val="hybridMultilevel"/>
    <w:tmpl w:val="0FAC99C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96A5973"/>
    <w:multiLevelType w:val="hybridMultilevel"/>
    <w:tmpl w:val="354ACC9C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0C50D5D"/>
    <w:multiLevelType w:val="hybridMultilevel"/>
    <w:tmpl w:val="C94E2D08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4D44E1B"/>
    <w:multiLevelType w:val="hybridMultilevel"/>
    <w:tmpl w:val="E716C07C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A68424C"/>
    <w:multiLevelType w:val="hybridMultilevel"/>
    <w:tmpl w:val="EC481A6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BFD6C8C"/>
    <w:multiLevelType w:val="hybridMultilevel"/>
    <w:tmpl w:val="58508EF8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4C300FE9"/>
    <w:multiLevelType w:val="hybridMultilevel"/>
    <w:tmpl w:val="1612F2C0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06509AC"/>
    <w:multiLevelType w:val="hybridMultilevel"/>
    <w:tmpl w:val="77B02F4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D65A86"/>
    <w:multiLevelType w:val="hybridMultilevel"/>
    <w:tmpl w:val="4366F6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9A469B"/>
    <w:multiLevelType w:val="hybridMultilevel"/>
    <w:tmpl w:val="F70058D4"/>
    <w:lvl w:ilvl="0" w:tplc="309E9208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A1006E"/>
    <w:multiLevelType w:val="hybridMultilevel"/>
    <w:tmpl w:val="F5E891BC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C7D56AA"/>
    <w:multiLevelType w:val="hybridMultilevel"/>
    <w:tmpl w:val="1C2AD994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D6A5047"/>
    <w:multiLevelType w:val="hybridMultilevel"/>
    <w:tmpl w:val="FCAE29AE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0D15217"/>
    <w:multiLevelType w:val="hybridMultilevel"/>
    <w:tmpl w:val="77A8F2FA"/>
    <w:lvl w:ilvl="0" w:tplc="FB5C91D0">
      <w:start w:val="1"/>
      <w:numFmt w:val="lowerRoman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3345B59"/>
    <w:multiLevelType w:val="hybridMultilevel"/>
    <w:tmpl w:val="EFE239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5676DA"/>
    <w:multiLevelType w:val="hybridMultilevel"/>
    <w:tmpl w:val="D51AD5D8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7B401346"/>
    <w:multiLevelType w:val="hybridMultilevel"/>
    <w:tmpl w:val="2BCA2EA8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7BC51492"/>
    <w:multiLevelType w:val="hybridMultilevel"/>
    <w:tmpl w:val="C08E8ABE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7BEE2FD3"/>
    <w:multiLevelType w:val="hybridMultilevel"/>
    <w:tmpl w:val="04A80A88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7D1570B3"/>
    <w:multiLevelType w:val="hybridMultilevel"/>
    <w:tmpl w:val="66FA03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1"/>
  </w:num>
  <w:num w:numId="3">
    <w:abstractNumId w:val="19"/>
  </w:num>
  <w:num w:numId="4">
    <w:abstractNumId w:val="12"/>
  </w:num>
  <w:num w:numId="5">
    <w:abstractNumId w:val="10"/>
  </w:num>
  <w:num w:numId="6">
    <w:abstractNumId w:val="4"/>
  </w:num>
  <w:num w:numId="7">
    <w:abstractNumId w:val="6"/>
  </w:num>
  <w:num w:numId="8">
    <w:abstractNumId w:val="16"/>
  </w:num>
  <w:num w:numId="9">
    <w:abstractNumId w:val="26"/>
  </w:num>
  <w:num w:numId="10">
    <w:abstractNumId w:val="7"/>
  </w:num>
  <w:num w:numId="11">
    <w:abstractNumId w:val="5"/>
  </w:num>
  <w:num w:numId="12">
    <w:abstractNumId w:val="29"/>
  </w:num>
  <w:num w:numId="13">
    <w:abstractNumId w:val="13"/>
  </w:num>
  <w:num w:numId="14">
    <w:abstractNumId w:val="17"/>
  </w:num>
  <w:num w:numId="15">
    <w:abstractNumId w:val="3"/>
  </w:num>
  <w:num w:numId="16">
    <w:abstractNumId w:val="28"/>
  </w:num>
  <w:num w:numId="17">
    <w:abstractNumId w:val="27"/>
  </w:num>
  <w:num w:numId="18">
    <w:abstractNumId w:val="30"/>
  </w:num>
  <w:num w:numId="19">
    <w:abstractNumId w:val="14"/>
  </w:num>
  <w:num w:numId="20">
    <w:abstractNumId w:val="15"/>
  </w:num>
  <w:num w:numId="21">
    <w:abstractNumId w:val="18"/>
  </w:num>
  <w:num w:numId="22">
    <w:abstractNumId w:val="25"/>
  </w:num>
  <w:num w:numId="23">
    <w:abstractNumId w:val="24"/>
  </w:num>
  <w:num w:numId="24">
    <w:abstractNumId w:val="22"/>
  </w:num>
  <w:num w:numId="25">
    <w:abstractNumId w:val="11"/>
  </w:num>
  <w:num w:numId="26">
    <w:abstractNumId w:val="23"/>
  </w:num>
  <w:num w:numId="27">
    <w:abstractNumId w:val="2"/>
  </w:num>
  <w:num w:numId="28">
    <w:abstractNumId w:val="9"/>
  </w:num>
  <w:num w:numId="29">
    <w:abstractNumId w:val="0"/>
  </w:num>
  <w:num w:numId="30">
    <w:abstractNumId w:val="8"/>
  </w:num>
  <w:num w:numId="31">
    <w:abstractNumId w:val="31"/>
  </w:num>
  <w:num w:numId="3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29257E"/>
    <w:rsid w:val="00036460"/>
    <w:rsid w:val="000916B8"/>
    <w:rsid w:val="001D043E"/>
    <w:rsid w:val="00261CB5"/>
    <w:rsid w:val="00264C09"/>
    <w:rsid w:val="0029257E"/>
    <w:rsid w:val="00451C90"/>
    <w:rsid w:val="00505372"/>
    <w:rsid w:val="0054373E"/>
    <w:rsid w:val="006C5986"/>
    <w:rsid w:val="007135FB"/>
    <w:rsid w:val="007C5BA1"/>
    <w:rsid w:val="007D593A"/>
    <w:rsid w:val="00856593"/>
    <w:rsid w:val="009C7DF1"/>
    <w:rsid w:val="00A01592"/>
    <w:rsid w:val="00A86771"/>
    <w:rsid w:val="00D32FDD"/>
    <w:rsid w:val="00E17AE1"/>
    <w:rsid w:val="00F353F2"/>
    <w:rsid w:val="00F843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PlaceType"/>
  <w:smartTagType w:namespaceuri="urn:schemas-microsoft-com:office:smarttags" w:name="PlaceName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257E"/>
    <w:pPr>
      <w:spacing w:after="0" w:line="240" w:lineRule="auto"/>
    </w:pPr>
    <w:rPr>
      <w:rFonts w:ascii="Estrangelo Edessa" w:eastAsia="Times New Roman" w:hAnsi="Estrangelo Edessa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29257E"/>
    <w:pPr>
      <w:spacing w:after="0" w:line="240" w:lineRule="auto"/>
    </w:pPr>
    <w:rPr>
      <w:rFonts w:ascii="Calibri" w:eastAsia="Calibri" w:hAnsi="Calibri" w:cs="Times New Roman"/>
      <w:lang w:val="en-GB"/>
    </w:rPr>
  </w:style>
  <w:style w:type="paragraph" w:styleId="Header">
    <w:name w:val="header"/>
    <w:basedOn w:val="Normal"/>
    <w:link w:val="HeaderChar"/>
    <w:rsid w:val="0029257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9257E"/>
    <w:rPr>
      <w:rFonts w:ascii="Estrangelo Edessa" w:eastAsia="Times New Roman" w:hAnsi="Estrangelo Edessa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rsid w:val="0029257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9257E"/>
    <w:rPr>
      <w:rFonts w:ascii="Estrangelo Edessa" w:eastAsia="Times New Roman" w:hAnsi="Estrangelo Edessa" w:cs="Times New Roman"/>
      <w:sz w:val="24"/>
      <w:szCs w:val="24"/>
      <w:lang w:val="en-GB"/>
    </w:rPr>
  </w:style>
  <w:style w:type="character" w:styleId="PageNumber">
    <w:name w:val="page number"/>
    <w:basedOn w:val="DefaultParagraphFont"/>
    <w:rsid w:val="0029257E"/>
  </w:style>
  <w:style w:type="paragraph" w:styleId="ListParagraph">
    <w:name w:val="List Paragraph"/>
    <w:basedOn w:val="Normal"/>
    <w:uiPriority w:val="34"/>
    <w:qFormat/>
    <w:rsid w:val="0029257E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925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257E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10</Pages>
  <Words>2063</Words>
  <Characters>11761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lyness</dc:creator>
  <cp:lastModifiedBy>Nitta Ganizani</cp:lastModifiedBy>
  <cp:revision>5</cp:revision>
  <cp:lastPrinted>2013-04-20T08:43:00Z</cp:lastPrinted>
  <dcterms:created xsi:type="dcterms:W3CDTF">2013-04-20T06:01:00Z</dcterms:created>
  <dcterms:modified xsi:type="dcterms:W3CDTF">2013-05-01T13:48:00Z</dcterms:modified>
</cp:coreProperties>
</file>