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267E34" w:rsidRDefault="007E1FE7" w:rsidP="00955509">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267E34">
        <w:rPr>
          <w:rFonts w:ascii="Arial" w:hAnsi="Arial" w:cs="Arial"/>
          <w:b/>
          <w:bCs/>
          <w:sz w:val="28"/>
          <w:szCs w:val="28"/>
        </w:rPr>
        <w:t>INTRODUCTION TO BUSINESS ACCOUNTING</w:t>
      </w:r>
      <w:r w:rsidR="00144D33">
        <w:rPr>
          <w:rFonts w:ascii="Arial" w:hAnsi="Arial" w:cs="Arial"/>
          <w:b/>
          <w:bCs/>
          <w:sz w:val="28"/>
          <w:szCs w:val="28"/>
        </w:rPr>
        <w:t xml:space="preserve"> </w:t>
      </w:r>
    </w:p>
    <w:p w:rsidR="007E1FE7" w:rsidRPr="00D12DA5" w:rsidRDefault="00267E34" w:rsidP="00955509">
      <w:pPr>
        <w:autoSpaceDE w:val="0"/>
        <w:autoSpaceDN w:val="0"/>
        <w:adjustRightInd w:val="0"/>
        <w:jc w:val="both"/>
        <w:rPr>
          <w:rFonts w:ascii="Arial" w:hAnsi="Arial" w:cs="Arial"/>
          <w:b/>
          <w:sz w:val="28"/>
          <w:szCs w:val="28"/>
        </w:rPr>
      </w:pPr>
      <w:r>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C10</w:t>
      </w:r>
      <w:r>
        <w:rPr>
          <w:rFonts w:ascii="Arial" w:hAnsi="Arial" w:cs="Arial"/>
          <w:b/>
          <w:sz w:val="28"/>
          <w:szCs w:val="28"/>
        </w:rPr>
        <w:t>1</w:t>
      </w:r>
      <w:r w:rsidR="007E1FE7"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7A4D50">
        <w:rPr>
          <w:rFonts w:ascii="Arial" w:hAnsi="Arial" w:cs="Arial"/>
          <w:b/>
          <w:bCs/>
        </w:rPr>
        <w:t xml:space="preserve"> </w:t>
      </w:r>
      <w:r w:rsidR="003F372F">
        <w:rPr>
          <w:rFonts w:ascii="Arial" w:hAnsi="Arial" w:cs="Arial"/>
          <w:b/>
          <w:bCs/>
        </w:rPr>
        <w:t>Monday, 15</w:t>
      </w:r>
      <w:r w:rsidR="003F372F" w:rsidRPr="003F372F">
        <w:rPr>
          <w:rFonts w:ascii="Arial" w:hAnsi="Arial" w:cs="Arial"/>
          <w:b/>
          <w:bCs/>
          <w:vertAlign w:val="superscript"/>
        </w:rPr>
        <w:t>th</w:t>
      </w:r>
      <w:r w:rsidR="003F372F">
        <w:rPr>
          <w:rFonts w:ascii="Arial" w:hAnsi="Arial" w:cs="Arial"/>
          <w:b/>
          <w:bCs/>
        </w:rPr>
        <w:t xml:space="preserve"> May 2017</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3F372F">
        <w:rPr>
          <w:rFonts w:ascii="Arial" w:hAnsi="Arial" w:cs="Arial"/>
          <w:b/>
          <w:bCs/>
        </w:rPr>
        <w:t>08:00</w:t>
      </w:r>
      <w:r w:rsidR="0002444D">
        <w:rPr>
          <w:rFonts w:ascii="Arial" w:hAnsi="Arial" w:cs="Arial"/>
          <w:b/>
          <w:bCs/>
        </w:rPr>
        <w:t xml:space="preserve"> – </w:t>
      </w:r>
      <w:r w:rsidR="003F372F">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CB33BE" w:rsidRPr="00CB33BE" w:rsidRDefault="00CB33BE" w:rsidP="00CB33BE">
      <w:pPr>
        <w:spacing w:line="276" w:lineRule="auto"/>
        <w:jc w:val="both"/>
        <w:rPr>
          <w:rFonts w:eastAsiaTheme="minorEastAsia"/>
          <w:b/>
          <w:sz w:val="22"/>
          <w:szCs w:val="22"/>
          <w:u w:val="single"/>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An entity’s transactions are recorded first in:</w:t>
      </w:r>
    </w:p>
    <w:p w:rsidR="00A92C53" w:rsidRPr="000D426C" w:rsidRDefault="00A92C53" w:rsidP="000D4BEF">
      <w:pPr>
        <w:pStyle w:val="ListParagraph"/>
        <w:numPr>
          <w:ilvl w:val="0"/>
          <w:numId w:val="2"/>
        </w:numPr>
        <w:spacing w:after="0"/>
        <w:ind w:left="1080" w:hanging="540"/>
        <w:jc w:val="both"/>
        <w:rPr>
          <w:rFonts w:ascii="Arial" w:hAnsi="Arial" w:cs="Arial"/>
          <w:sz w:val="24"/>
          <w:szCs w:val="24"/>
        </w:rPr>
      </w:pPr>
      <w:r w:rsidRPr="000D426C">
        <w:rPr>
          <w:rFonts w:ascii="Arial" w:hAnsi="Arial" w:cs="Arial"/>
          <w:sz w:val="24"/>
          <w:szCs w:val="24"/>
        </w:rPr>
        <w:t>Books of Original entry</w:t>
      </w:r>
    </w:p>
    <w:p w:rsidR="00A92C53" w:rsidRPr="000D426C" w:rsidRDefault="00A92C53" w:rsidP="000D4BEF">
      <w:pPr>
        <w:pStyle w:val="ListParagraph"/>
        <w:numPr>
          <w:ilvl w:val="0"/>
          <w:numId w:val="2"/>
        </w:numPr>
        <w:spacing w:after="0"/>
        <w:ind w:left="1080" w:hanging="540"/>
        <w:jc w:val="both"/>
        <w:rPr>
          <w:rFonts w:ascii="Arial" w:hAnsi="Arial" w:cs="Arial"/>
          <w:sz w:val="24"/>
          <w:szCs w:val="24"/>
        </w:rPr>
      </w:pPr>
      <w:r w:rsidRPr="000D426C">
        <w:rPr>
          <w:rFonts w:ascii="Arial" w:hAnsi="Arial" w:cs="Arial"/>
          <w:sz w:val="24"/>
          <w:szCs w:val="24"/>
        </w:rPr>
        <w:t>Ledger Accounts</w:t>
      </w:r>
    </w:p>
    <w:p w:rsidR="00A92C53" w:rsidRPr="000D426C" w:rsidRDefault="00A92C53" w:rsidP="000D4BEF">
      <w:pPr>
        <w:pStyle w:val="ListParagraph"/>
        <w:numPr>
          <w:ilvl w:val="0"/>
          <w:numId w:val="2"/>
        </w:numPr>
        <w:spacing w:after="0"/>
        <w:ind w:left="1080" w:hanging="540"/>
        <w:jc w:val="both"/>
        <w:rPr>
          <w:rFonts w:ascii="Arial" w:hAnsi="Arial" w:cs="Arial"/>
          <w:sz w:val="24"/>
          <w:szCs w:val="24"/>
        </w:rPr>
      </w:pPr>
      <w:r w:rsidRPr="000D426C">
        <w:rPr>
          <w:rFonts w:ascii="Arial" w:hAnsi="Arial" w:cs="Arial"/>
          <w:sz w:val="24"/>
          <w:szCs w:val="24"/>
        </w:rPr>
        <w:t>The Income Statement</w:t>
      </w:r>
    </w:p>
    <w:p w:rsidR="00A92C53" w:rsidRPr="000D426C" w:rsidRDefault="00A92C53" w:rsidP="000D4BEF">
      <w:pPr>
        <w:pStyle w:val="ListParagraph"/>
        <w:numPr>
          <w:ilvl w:val="0"/>
          <w:numId w:val="2"/>
        </w:numPr>
        <w:spacing w:after="0"/>
        <w:ind w:left="1080" w:hanging="540"/>
        <w:jc w:val="both"/>
        <w:rPr>
          <w:rFonts w:ascii="Arial" w:hAnsi="Arial" w:cs="Arial"/>
          <w:sz w:val="24"/>
          <w:szCs w:val="24"/>
        </w:rPr>
      </w:pPr>
      <w:r w:rsidRPr="000D426C">
        <w:rPr>
          <w:rFonts w:ascii="Arial" w:hAnsi="Arial" w:cs="Arial"/>
          <w:sz w:val="24"/>
          <w:szCs w:val="24"/>
        </w:rPr>
        <w:t>The Statement of Financial Position</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Liability for the debts of the business does not fall on:</w:t>
      </w:r>
    </w:p>
    <w:p w:rsidR="00A92C53" w:rsidRPr="000D426C" w:rsidRDefault="00A92C53" w:rsidP="000D4BEF">
      <w:pPr>
        <w:pStyle w:val="ListParagraph"/>
        <w:numPr>
          <w:ilvl w:val="0"/>
          <w:numId w:val="3"/>
        </w:numPr>
        <w:spacing w:after="0"/>
        <w:ind w:left="1080" w:hanging="540"/>
        <w:jc w:val="both"/>
        <w:rPr>
          <w:rFonts w:ascii="Arial" w:hAnsi="Arial" w:cs="Arial"/>
          <w:sz w:val="24"/>
          <w:szCs w:val="24"/>
        </w:rPr>
      </w:pPr>
      <w:r w:rsidRPr="000D426C">
        <w:rPr>
          <w:rFonts w:ascii="Arial" w:hAnsi="Arial" w:cs="Arial"/>
          <w:sz w:val="24"/>
          <w:szCs w:val="24"/>
        </w:rPr>
        <w:t>A Sole Trader</w:t>
      </w:r>
    </w:p>
    <w:p w:rsidR="00A92C53" w:rsidRPr="000D426C" w:rsidRDefault="00A92C53" w:rsidP="000D4BEF">
      <w:pPr>
        <w:pStyle w:val="ListParagraph"/>
        <w:numPr>
          <w:ilvl w:val="0"/>
          <w:numId w:val="3"/>
        </w:numPr>
        <w:spacing w:after="0"/>
        <w:ind w:left="1080" w:hanging="540"/>
        <w:jc w:val="both"/>
        <w:rPr>
          <w:rFonts w:ascii="Arial" w:hAnsi="Arial" w:cs="Arial"/>
          <w:sz w:val="24"/>
          <w:szCs w:val="24"/>
        </w:rPr>
      </w:pPr>
      <w:r w:rsidRPr="000D426C">
        <w:rPr>
          <w:rFonts w:ascii="Arial" w:hAnsi="Arial" w:cs="Arial"/>
          <w:sz w:val="24"/>
          <w:szCs w:val="24"/>
        </w:rPr>
        <w:t>Partners in General Partnership</w:t>
      </w:r>
    </w:p>
    <w:p w:rsidR="00A92C53" w:rsidRPr="000D426C" w:rsidRDefault="00A92C53" w:rsidP="000D4BEF">
      <w:pPr>
        <w:pStyle w:val="ListParagraph"/>
        <w:numPr>
          <w:ilvl w:val="0"/>
          <w:numId w:val="3"/>
        </w:numPr>
        <w:spacing w:after="0"/>
        <w:ind w:left="1080" w:hanging="540"/>
        <w:jc w:val="both"/>
        <w:rPr>
          <w:rFonts w:ascii="Arial" w:hAnsi="Arial" w:cs="Arial"/>
          <w:sz w:val="24"/>
          <w:szCs w:val="24"/>
        </w:rPr>
      </w:pPr>
      <w:r w:rsidRPr="000D426C">
        <w:rPr>
          <w:rFonts w:ascii="Arial" w:hAnsi="Arial" w:cs="Arial"/>
          <w:sz w:val="24"/>
          <w:szCs w:val="24"/>
        </w:rPr>
        <w:t>A Limited Company</w:t>
      </w:r>
    </w:p>
    <w:p w:rsidR="00A92C53" w:rsidRPr="000D426C" w:rsidRDefault="00A92C53" w:rsidP="000D4BEF">
      <w:pPr>
        <w:pStyle w:val="ListParagraph"/>
        <w:numPr>
          <w:ilvl w:val="0"/>
          <w:numId w:val="3"/>
        </w:numPr>
        <w:spacing w:after="0"/>
        <w:ind w:left="1080" w:hanging="540"/>
        <w:jc w:val="both"/>
        <w:rPr>
          <w:rFonts w:ascii="Arial" w:hAnsi="Arial" w:cs="Arial"/>
          <w:sz w:val="24"/>
          <w:szCs w:val="24"/>
        </w:rPr>
      </w:pPr>
      <w:r w:rsidRPr="000D426C">
        <w:rPr>
          <w:rFonts w:ascii="Arial" w:hAnsi="Arial" w:cs="Arial"/>
          <w:sz w:val="24"/>
          <w:szCs w:val="24"/>
        </w:rPr>
        <w:t>Owners of a Limited Liability Company</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 Statement of Financial Position is best described as:</w:t>
      </w:r>
    </w:p>
    <w:p w:rsidR="00A92C53" w:rsidRPr="000D426C" w:rsidRDefault="00A92C53" w:rsidP="000D4BEF">
      <w:pPr>
        <w:pStyle w:val="ListParagraph"/>
        <w:numPr>
          <w:ilvl w:val="0"/>
          <w:numId w:val="4"/>
        </w:numPr>
        <w:spacing w:after="0"/>
        <w:ind w:left="990" w:hanging="450"/>
        <w:jc w:val="both"/>
        <w:rPr>
          <w:rFonts w:ascii="Arial" w:hAnsi="Arial" w:cs="Arial"/>
          <w:sz w:val="24"/>
          <w:szCs w:val="24"/>
        </w:rPr>
      </w:pPr>
      <w:r w:rsidRPr="000D426C">
        <w:rPr>
          <w:rFonts w:ascii="Arial" w:hAnsi="Arial" w:cs="Arial"/>
          <w:sz w:val="24"/>
          <w:szCs w:val="24"/>
        </w:rPr>
        <w:t>A  snapshot of the entity’s financial position at a particular point in time</w:t>
      </w:r>
    </w:p>
    <w:p w:rsidR="00A92C53" w:rsidRPr="000D426C" w:rsidRDefault="00A92C53" w:rsidP="000D4BEF">
      <w:pPr>
        <w:pStyle w:val="ListParagraph"/>
        <w:numPr>
          <w:ilvl w:val="0"/>
          <w:numId w:val="4"/>
        </w:numPr>
        <w:spacing w:after="0"/>
        <w:ind w:left="990" w:hanging="450"/>
        <w:jc w:val="both"/>
        <w:rPr>
          <w:rFonts w:ascii="Arial" w:hAnsi="Arial" w:cs="Arial"/>
          <w:sz w:val="24"/>
          <w:szCs w:val="24"/>
        </w:rPr>
      </w:pPr>
      <w:r w:rsidRPr="000D426C">
        <w:rPr>
          <w:rFonts w:ascii="Arial" w:hAnsi="Arial" w:cs="Arial"/>
          <w:sz w:val="24"/>
          <w:szCs w:val="24"/>
        </w:rPr>
        <w:t>A record of an entity’s financial performance over a period of time.</w:t>
      </w:r>
    </w:p>
    <w:p w:rsidR="00A92C53" w:rsidRPr="000D426C" w:rsidRDefault="00A92C53" w:rsidP="000D4BEF">
      <w:pPr>
        <w:pStyle w:val="ListParagraph"/>
        <w:numPr>
          <w:ilvl w:val="0"/>
          <w:numId w:val="4"/>
        </w:numPr>
        <w:spacing w:after="0"/>
        <w:ind w:left="990" w:hanging="450"/>
        <w:jc w:val="both"/>
        <w:rPr>
          <w:rFonts w:ascii="Arial" w:hAnsi="Arial" w:cs="Arial"/>
          <w:sz w:val="24"/>
          <w:szCs w:val="24"/>
        </w:rPr>
      </w:pPr>
      <w:r w:rsidRPr="000D426C">
        <w:rPr>
          <w:rFonts w:ascii="Arial" w:hAnsi="Arial" w:cs="Arial"/>
          <w:sz w:val="24"/>
          <w:szCs w:val="24"/>
        </w:rPr>
        <w:t>A list of all the income and expenses of the entity at a particular point in time.</w:t>
      </w:r>
    </w:p>
    <w:p w:rsidR="00A92C53" w:rsidRPr="000D426C" w:rsidRDefault="00A92C53" w:rsidP="000D4BEF">
      <w:pPr>
        <w:pStyle w:val="ListParagraph"/>
        <w:numPr>
          <w:ilvl w:val="0"/>
          <w:numId w:val="4"/>
        </w:numPr>
        <w:spacing w:after="0"/>
        <w:ind w:left="990" w:hanging="450"/>
        <w:jc w:val="both"/>
        <w:rPr>
          <w:rFonts w:ascii="Arial" w:hAnsi="Arial" w:cs="Arial"/>
          <w:sz w:val="24"/>
          <w:szCs w:val="24"/>
        </w:rPr>
      </w:pPr>
      <w:r w:rsidRPr="000D426C">
        <w:rPr>
          <w:rFonts w:ascii="Arial" w:hAnsi="Arial" w:cs="Arial"/>
          <w:sz w:val="24"/>
          <w:szCs w:val="24"/>
        </w:rPr>
        <w:t>A list of all assets and liabilities of the entity over a period of time.</w:t>
      </w:r>
    </w:p>
    <w:p w:rsidR="00A92C53" w:rsidRPr="000D426C" w:rsidRDefault="00A92C53" w:rsidP="00A92C53">
      <w:pPr>
        <w:spacing w:line="276" w:lineRule="auto"/>
        <w:jc w:val="both"/>
        <w:rPr>
          <w:rFonts w:ascii="Arial" w:hAnsi="Arial" w:cs="Arial"/>
        </w:rPr>
      </w:pP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In applying fundamental accounting concepts the preparers of financial information are also using:</w:t>
      </w:r>
    </w:p>
    <w:p w:rsidR="00A92C53" w:rsidRPr="000D426C" w:rsidRDefault="00A92C53" w:rsidP="000D4BEF">
      <w:pPr>
        <w:pStyle w:val="ListParagraph"/>
        <w:numPr>
          <w:ilvl w:val="0"/>
          <w:numId w:val="5"/>
        </w:numPr>
        <w:spacing w:after="0"/>
        <w:ind w:left="990" w:hanging="450"/>
        <w:jc w:val="both"/>
        <w:rPr>
          <w:rFonts w:ascii="Arial" w:hAnsi="Arial" w:cs="Arial"/>
          <w:sz w:val="24"/>
          <w:szCs w:val="24"/>
        </w:rPr>
      </w:pPr>
      <w:r w:rsidRPr="000D426C">
        <w:rPr>
          <w:rFonts w:ascii="Arial" w:hAnsi="Arial" w:cs="Arial"/>
          <w:sz w:val="24"/>
          <w:szCs w:val="24"/>
        </w:rPr>
        <w:t>Legislation</w:t>
      </w:r>
    </w:p>
    <w:p w:rsidR="00A92C53" w:rsidRPr="000D426C" w:rsidRDefault="00A92C53" w:rsidP="000D4BEF">
      <w:pPr>
        <w:pStyle w:val="ListParagraph"/>
        <w:numPr>
          <w:ilvl w:val="0"/>
          <w:numId w:val="5"/>
        </w:numPr>
        <w:spacing w:after="0"/>
        <w:ind w:left="990" w:hanging="450"/>
        <w:jc w:val="both"/>
        <w:rPr>
          <w:rFonts w:ascii="Arial" w:hAnsi="Arial" w:cs="Arial"/>
          <w:sz w:val="24"/>
          <w:szCs w:val="24"/>
        </w:rPr>
      </w:pPr>
      <w:r w:rsidRPr="000D426C">
        <w:rPr>
          <w:rFonts w:ascii="Arial" w:hAnsi="Arial" w:cs="Arial"/>
          <w:sz w:val="24"/>
          <w:szCs w:val="24"/>
        </w:rPr>
        <w:t>Accounting Standards</w:t>
      </w:r>
    </w:p>
    <w:p w:rsidR="00A92C53" w:rsidRPr="000D426C" w:rsidRDefault="00A92C53" w:rsidP="000D4BEF">
      <w:pPr>
        <w:pStyle w:val="ListParagraph"/>
        <w:numPr>
          <w:ilvl w:val="0"/>
          <w:numId w:val="5"/>
        </w:numPr>
        <w:spacing w:after="0"/>
        <w:ind w:left="990" w:hanging="450"/>
        <w:jc w:val="both"/>
        <w:rPr>
          <w:rFonts w:ascii="Arial" w:hAnsi="Arial" w:cs="Arial"/>
          <w:sz w:val="24"/>
          <w:szCs w:val="24"/>
        </w:rPr>
      </w:pPr>
      <w:r w:rsidRPr="000D426C">
        <w:rPr>
          <w:rFonts w:ascii="Arial" w:hAnsi="Arial" w:cs="Arial"/>
          <w:sz w:val="24"/>
          <w:szCs w:val="24"/>
        </w:rPr>
        <w:t>Judgement</w:t>
      </w:r>
    </w:p>
    <w:p w:rsidR="00A92C53" w:rsidRPr="000D426C" w:rsidRDefault="00A92C53" w:rsidP="000D4BEF">
      <w:pPr>
        <w:pStyle w:val="ListParagraph"/>
        <w:numPr>
          <w:ilvl w:val="0"/>
          <w:numId w:val="5"/>
        </w:numPr>
        <w:spacing w:after="0"/>
        <w:ind w:left="990" w:hanging="450"/>
        <w:jc w:val="both"/>
        <w:rPr>
          <w:rFonts w:ascii="Arial" w:hAnsi="Arial" w:cs="Arial"/>
          <w:sz w:val="24"/>
          <w:szCs w:val="24"/>
        </w:rPr>
      </w:pPr>
      <w:r w:rsidRPr="000D426C">
        <w:rPr>
          <w:rFonts w:ascii="Arial" w:hAnsi="Arial" w:cs="Arial"/>
          <w:sz w:val="24"/>
          <w:szCs w:val="24"/>
        </w:rPr>
        <w:t>Financial Reporting Standards</w:t>
      </w:r>
    </w:p>
    <w:p w:rsidR="00A92C53" w:rsidRPr="000D426C" w:rsidRDefault="00A92C53" w:rsidP="00A92C53">
      <w:pPr>
        <w:pStyle w:val="ListParagraph"/>
        <w:spacing w:after="0"/>
        <w:ind w:left="1260"/>
        <w:jc w:val="both"/>
        <w:rPr>
          <w:rFonts w:ascii="Arial" w:hAnsi="Arial" w:cs="Arial"/>
          <w:sz w:val="24"/>
          <w:szCs w:val="24"/>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Accounting for transaction’s economic substance rather than its strick legal form is a feature of:</w:t>
      </w:r>
    </w:p>
    <w:p w:rsidR="00A92C53" w:rsidRPr="000D426C" w:rsidRDefault="00A92C53" w:rsidP="000D4BEF">
      <w:pPr>
        <w:pStyle w:val="ListParagraph"/>
        <w:numPr>
          <w:ilvl w:val="0"/>
          <w:numId w:val="6"/>
        </w:numPr>
        <w:spacing w:after="0"/>
        <w:ind w:left="990" w:hanging="450"/>
        <w:jc w:val="both"/>
        <w:rPr>
          <w:rFonts w:ascii="Arial" w:hAnsi="Arial" w:cs="Arial"/>
          <w:sz w:val="24"/>
          <w:szCs w:val="24"/>
        </w:rPr>
      </w:pPr>
      <w:r w:rsidRPr="000D426C">
        <w:rPr>
          <w:rFonts w:ascii="Arial" w:hAnsi="Arial" w:cs="Arial"/>
          <w:sz w:val="24"/>
          <w:szCs w:val="24"/>
        </w:rPr>
        <w:t>Relevance</w:t>
      </w:r>
    </w:p>
    <w:p w:rsidR="00A92C53" w:rsidRPr="000D426C" w:rsidRDefault="00A92C53" w:rsidP="000D4BEF">
      <w:pPr>
        <w:pStyle w:val="ListParagraph"/>
        <w:numPr>
          <w:ilvl w:val="0"/>
          <w:numId w:val="6"/>
        </w:numPr>
        <w:spacing w:after="0"/>
        <w:ind w:left="990" w:hanging="450"/>
        <w:jc w:val="both"/>
        <w:rPr>
          <w:rFonts w:ascii="Arial" w:hAnsi="Arial" w:cs="Arial"/>
          <w:sz w:val="24"/>
          <w:szCs w:val="24"/>
        </w:rPr>
      </w:pPr>
      <w:r w:rsidRPr="000D426C">
        <w:rPr>
          <w:rFonts w:ascii="Arial" w:hAnsi="Arial" w:cs="Arial"/>
          <w:sz w:val="24"/>
          <w:szCs w:val="24"/>
        </w:rPr>
        <w:t>Understandability</w:t>
      </w:r>
    </w:p>
    <w:p w:rsidR="00A92C53" w:rsidRPr="000D426C" w:rsidRDefault="00A92C53" w:rsidP="000D4BEF">
      <w:pPr>
        <w:pStyle w:val="ListParagraph"/>
        <w:numPr>
          <w:ilvl w:val="0"/>
          <w:numId w:val="6"/>
        </w:numPr>
        <w:spacing w:after="0"/>
        <w:ind w:left="990" w:hanging="450"/>
        <w:jc w:val="both"/>
        <w:rPr>
          <w:rFonts w:ascii="Arial" w:hAnsi="Arial" w:cs="Arial"/>
          <w:sz w:val="24"/>
          <w:szCs w:val="24"/>
        </w:rPr>
      </w:pPr>
      <w:r w:rsidRPr="000D426C">
        <w:rPr>
          <w:rFonts w:ascii="Arial" w:hAnsi="Arial" w:cs="Arial"/>
          <w:sz w:val="24"/>
          <w:szCs w:val="24"/>
        </w:rPr>
        <w:t>Reliability</w:t>
      </w:r>
    </w:p>
    <w:p w:rsidR="00A92C53" w:rsidRPr="000D426C" w:rsidRDefault="00A92C53" w:rsidP="000D4BEF">
      <w:pPr>
        <w:pStyle w:val="ListParagraph"/>
        <w:numPr>
          <w:ilvl w:val="0"/>
          <w:numId w:val="6"/>
        </w:numPr>
        <w:spacing w:after="0"/>
        <w:ind w:left="990" w:hanging="450"/>
        <w:jc w:val="both"/>
        <w:rPr>
          <w:rFonts w:ascii="Arial" w:hAnsi="Arial" w:cs="Arial"/>
          <w:sz w:val="24"/>
          <w:szCs w:val="24"/>
        </w:rPr>
      </w:pPr>
      <w:r w:rsidRPr="000D426C">
        <w:rPr>
          <w:rFonts w:ascii="Arial" w:hAnsi="Arial" w:cs="Arial"/>
          <w:sz w:val="24"/>
          <w:szCs w:val="24"/>
        </w:rPr>
        <w:t>Comparability</w:t>
      </w:r>
    </w:p>
    <w:p w:rsidR="00A92C53" w:rsidRDefault="00A92C53" w:rsidP="00A92C53">
      <w:pPr>
        <w:spacing w:line="276" w:lineRule="auto"/>
        <w:jc w:val="both"/>
        <w:rPr>
          <w:rFonts w:ascii="Arial" w:hAnsi="Arial" w:cs="Arial"/>
        </w:rPr>
      </w:pPr>
    </w:p>
    <w:p w:rsidR="00F26205" w:rsidRDefault="00F26205" w:rsidP="00A92C53">
      <w:pPr>
        <w:spacing w:line="276" w:lineRule="auto"/>
        <w:jc w:val="both"/>
        <w:rPr>
          <w:rFonts w:ascii="Arial" w:hAnsi="Arial" w:cs="Arial"/>
        </w:rPr>
      </w:pPr>
    </w:p>
    <w:p w:rsidR="00F26205" w:rsidRPr="000D426C" w:rsidRDefault="00F26205"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lastRenderedPageBreak/>
        <w:t>Which of the following is an item of capital expenditure?</w:t>
      </w:r>
    </w:p>
    <w:p w:rsidR="00A92C53" w:rsidRPr="000D426C" w:rsidRDefault="00A92C53" w:rsidP="000D4BEF">
      <w:pPr>
        <w:pStyle w:val="ListParagraph"/>
        <w:numPr>
          <w:ilvl w:val="0"/>
          <w:numId w:val="7"/>
        </w:numPr>
        <w:spacing w:after="0"/>
        <w:ind w:left="990" w:hanging="450"/>
        <w:jc w:val="both"/>
        <w:rPr>
          <w:rFonts w:ascii="Arial" w:hAnsi="Arial" w:cs="Arial"/>
          <w:sz w:val="24"/>
          <w:szCs w:val="24"/>
        </w:rPr>
      </w:pPr>
      <w:r w:rsidRPr="000D426C">
        <w:rPr>
          <w:rFonts w:ascii="Arial" w:hAnsi="Arial" w:cs="Arial"/>
          <w:sz w:val="24"/>
          <w:szCs w:val="24"/>
        </w:rPr>
        <w:t>Cost of Goods Sold</w:t>
      </w:r>
    </w:p>
    <w:p w:rsidR="00A92C53" w:rsidRPr="000D426C" w:rsidRDefault="00A92C53" w:rsidP="000D4BEF">
      <w:pPr>
        <w:pStyle w:val="ListParagraph"/>
        <w:numPr>
          <w:ilvl w:val="0"/>
          <w:numId w:val="7"/>
        </w:numPr>
        <w:spacing w:after="0"/>
        <w:ind w:left="990" w:hanging="450"/>
        <w:jc w:val="both"/>
        <w:rPr>
          <w:rFonts w:ascii="Arial" w:hAnsi="Arial" w:cs="Arial"/>
          <w:sz w:val="24"/>
          <w:szCs w:val="24"/>
        </w:rPr>
      </w:pPr>
      <w:r w:rsidRPr="000D426C">
        <w:rPr>
          <w:rFonts w:ascii="Arial" w:hAnsi="Arial" w:cs="Arial"/>
          <w:sz w:val="24"/>
          <w:szCs w:val="24"/>
        </w:rPr>
        <w:t>Purchase of Machine</w:t>
      </w:r>
    </w:p>
    <w:p w:rsidR="00A92C53" w:rsidRPr="000D426C" w:rsidRDefault="00A92C53" w:rsidP="000D4BEF">
      <w:pPr>
        <w:pStyle w:val="ListParagraph"/>
        <w:numPr>
          <w:ilvl w:val="0"/>
          <w:numId w:val="7"/>
        </w:numPr>
        <w:spacing w:after="0"/>
        <w:ind w:left="990" w:hanging="450"/>
        <w:jc w:val="both"/>
        <w:rPr>
          <w:rFonts w:ascii="Arial" w:hAnsi="Arial" w:cs="Arial"/>
          <w:sz w:val="24"/>
          <w:szCs w:val="24"/>
        </w:rPr>
      </w:pPr>
      <w:r w:rsidRPr="000D426C">
        <w:rPr>
          <w:rFonts w:ascii="Arial" w:hAnsi="Arial" w:cs="Arial"/>
          <w:sz w:val="24"/>
          <w:szCs w:val="24"/>
        </w:rPr>
        <w:t>Repair of a Machine</w:t>
      </w:r>
    </w:p>
    <w:p w:rsidR="00A92C53" w:rsidRPr="000D426C" w:rsidRDefault="00A92C53" w:rsidP="000D4BEF">
      <w:pPr>
        <w:pStyle w:val="ListParagraph"/>
        <w:numPr>
          <w:ilvl w:val="0"/>
          <w:numId w:val="7"/>
        </w:numPr>
        <w:spacing w:after="0"/>
        <w:ind w:left="990" w:hanging="450"/>
        <w:jc w:val="both"/>
        <w:rPr>
          <w:rFonts w:ascii="Arial" w:hAnsi="Arial" w:cs="Arial"/>
          <w:sz w:val="24"/>
          <w:szCs w:val="24"/>
        </w:rPr>
      </w:pPr>
      <w:r w:rsidRPr="000D426C">
        <w:rPr>
          <w:rFonts w:ascii="Arial" w:hAnsi="Arial" w:cs="Arial"/>
          <w:sz w:val="24"/>
          <w:szCs w:val="24"/>
        </w:rPr>
        <w:t>Wage Cost</w:t>
      </w:r>
    </w:p>
    <w:p w:rsidR="00A92C53" w:rsidRPr="000D426C" w:rsidRDefault="00A92C53" w:rsidP="00A92C53">
      <w:pPr>
        <w:pStyle w:val="ListParagraph"/>
        <w:spacing w:after="0"/>
        <w:ind w:left="1260"/>
        <w:jc w:val="both"/>
        <w:rPr>
          <w:rFonts w:ascii="Arial" w:hAnsi="Arial" w:cs="Arial"/>
          <w:sz w:val="24"/>
          <w:szCs w:val="24"/>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As at 31December 2016 Justice Plc.’s Trial balances failed to balance and a suspense account was opened. When the following errors were discovered and the rectified, the suspense account balance was eliminated.</w:t>
      </w:r>
    </w:p>
    <w:p w:rsidR="00A92C53" w:rsidRPr="00A92C53" w:rsidRDefault="00A92C53" w:rsidP="000D4BEF">
      <w:pPr>
        <w:pStyle w:val="ListParagraph"/>
        <w:numPr>
          <w:ilvl w:val="0"/>
          <w:numId w:val="8"/>
        </w:numPr>
        <w:ind w:left="810" w:hanging="180"/>
        <w:jc w:val="both"/>
        <w:rPr>
          <w:rFonts w:ascii="Arial" w:hAnsi="Arial" w:cs="Arial"/>
        </w:rPr>
      </w:pPr>
      <w:r w:rsidRPr="00A92C53">
        <w:rPr>
          <w:rFonts w:ascii="Arial" w:hAnsi="Arial" w:cs="Arial"/>
        </w:rPr>
        <w:t>The debit side of the Trial Balance was undercast by MK 692.</w:t>
      </w:r>
    </w:p>
    <w:p w:rsidR="00A92C53" w:rsidRDefault="00A92C53" w:rsidP="000D4BEF">
      <w:pPr>
        <w:pStyle w:val="ListParagraph"/>
        <w:numPr>
          <w:ilvl w:val="0"/>
          <w:numId w:val="8"/>
        </w:numPr>
        <w:spacing w:after="0"/>
        <w:ind w:left="810" w:hanging="180"/>
        <w:jc w:val="both"/>
        <w:rPr>
          <w:rFonts w:ascii="Arial" w:hAnsi="Arial" w:cs="Arial"/>
          <w:sz w:val="24"/>
          <w:szCs w:val="24"/>
        </w:rPr>
      </w:pPr>
      <w:r w:rsidRPr="000D426C">
        <w:rPr>
          <w:rFonts w:ascii="Arial" w:hAnsi="Arial" w:cs="Arial"/>
          <w:sz w:val="24"/>
          <w:szCs w:val="24"/>
        </w:rPr>
        <w:t>A cheque payment of MK 905 had been credited in the Cash Book but no other entry in respect of it had been made.</w:t>
      </w:r>
    </w:p>
    <w:p w:rsidR="00A92C53" w:rsidRPr="000D426C" w:rsidRDefault="00A92C53" w:rsidP="00A92C53">
      <w:pPr>
        <w:pStyle w:val="ListParagraph"/>
        <w:spacing w:after="0"/>
        <w:ind w:left="810"/>
        <w:jc w:val="both"/>
        <w:rPr>
          <w:rFonts w:ascii="Arial" w:hAnsi="Arial" w:cs="Arial"/>
          <w:sz w:val="24"/>
          <w:szCs w:val="24"/>
        </w:rPr>
      </w:pP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What was the original balance on the Suspense Account?</w:t>
      </w:r>
    </w:p>
    <w:p w:rsidR="00A92C53" w:rsidRPr="000D426C" w:rsidRDefault="00A92C53" w:rsidP="000D4BEF">
      <w:pPr>
        <w:pStyle w:val="ListParagraph"/>
        <w:numPr>
          <w:ilvl w:val="0"/>
          <w:numId w:val="9"/>
        </w:numPr>
        <w:spacing w:after="0"/>
        <w:ind w:left="990" w:hanging="450"/>
        <w:jc w:val="both"/>
        <w:rPr>
          <w:rFonts w:ascii="Arial" w:hAnsi="Arial" w:cs="Arial"/>
          <w:sz w:val="24"/>
          <w:szCs w:val="24"/>
        </w:rPr>
      </w:pPr>
      <w:r w:rsidRPr="000D426C">
        <w:rPr>
          <w:rFonts w:ascii="Arial" w:hAnsi="Arial" w:cs="Arial"/>
          <w:sz w:val="24"/>
          <w:szCs w:val="24"/>
        </w:rPr>
        <w:t>MK 1,597 Debit</w:t>
      </w:r>
    </w:p>
    <w:p w:rsidR="00A92C53" w:rsidRPr="000D426C" w:rsidRDefault="00A92C53" w:rsidP="000D4BEF">
      <w:pPr>
        <w:pStyle w:val="ListParagraph"/>
        <w:numPr>
          <w:ilvl w:val="0"/>
          <w:numId w:val="9"/>
        </w:numPr>
        <w:spacing w:after="0"/>
        <w:ind w:left="990" w:hanging="450"/>
        <w:jc w:val="both"/>
        <w:rPr>
          <w:rFonts w:ascii="Arial" w:hAnsi="Arial" w:cs="Arial"/>
          <w:sz w:val="24"/>
          <w:szCs w:val="24"/>
        </w:rPr>
      </w:pPr>
      <w:r w:rsidRPr="000D426C">
        <w:rPr>
          <w:rFonts w:ascii="Arial" w:hAnsi="Arial" w:cs="Arial"/>
          <w:sz w:val="24"/>
          <w:szCs w:val="24"/>
        </w:rPr>
        <w:t>MK 213 Credit</w:t>
      </w:r>
    </w:p>
    <w:p w:rsidR="00A92C53" w:rsidRPr="000D426C" w:rsidRDefault="00A92C53" w:rsidP="000D4BEF">
      <w:pPr>
        <w:pStyle w:val="ListParagraph"/>
        <w:numPr>
          <w:ilvl w:val="0"/>
          <w:numId w:val="9"/>
        </w:numPr>
        <w:spacing w:after="0"/>
        <w:ind w:left="990" w:hanging="450"/>
        <w:jc w:val="both"/>
        <w:rPr>
          <w:rFonts w:ascii="Arial" w:hAnsi="Arial" w:cs="Arial"/>
          <w:sz w:val="24"/>
          <w:szCs w:val="24"/>
        </w:rPr>
      </w:pPr>
      <w:r w:rsidRPr="000D426C">
        <w:rPr>
          <w:rFonts w:ascii="Arial" w:hAnsi="Arial" w:cs="Arial"/>
          <w:sz w:val="24"/>
          <w:szCs w:val="24"/>
        </w:rPr>
        <w:t>MK 1,597 Credit</w:t>
      </w:r>
    </w:p>
    <w:p w:rsidR="00A92C53" w:rsidRPr="000D426C" w:rsidRDefault="00A92C53" w:rsidP="000D4BEF">
      <w:pPr>
        <w:pStyle w:val="ListParagraph"/>
        <w:numPr>
          <w:ilvl w:val="0"/>
          <w:numId w:val="9"/>
        </w:numPr>
        <w:spacing w:after="0"/>
        <w:ind w:left="990" w:hanging="450"/>
        <w:jc w:val="both"/>
        <w:rPr>
          <w:rFonts w:ascii="Arial" w:hAnsi="Arial" w:cs="Arial"/>
          <w:sz w:val="24"/>
          <w:szCs w:val="24"/>
        </w:rPr>
      </w:pPr>
      <w:r w:rsidRPr="000D426C">
        <w:rPr>
          <w:rFonts w:ascii="Arial" w:hAnsi="Arial" w:cs="Arial"/>
          <w:sz w:val="24"/>
          <w:szCs w:val="24"/>
        </w:rPr>
        <w:t>MK 213 Credit</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Dedza Plc. Is preparing its Financial Statements for the year ended 30</w:t>
      </w:r>
      <w:r w:rsidRPr="000D426C">
        <w:rPr>
          <w:rFonts w:ascii="Arial" w:hAnsi="Arial" w:cs="Arial"/>
          <w:sz w:val="24"/>
          <w:szCs w:val="24"/>
          <w:vertAlign w:val="superscript"/>
        </w:rPr>
        <w:t>th</w:t>
      </w:r>
      <w:r w:rsidRPr="000D426C">
        <w:rPr>
          <w:rFonts w:ascii="Arial" w:hAnsi="Arial" w:cs="Arial"/>
          <w:sz w:val="24"/>
          <w:szCs w:val="24"/>
        </w:rPr>
        <w:t xml:space="preserve"> April 2016, having prepared an initial Trial Balance. Purchases in the period were MK 686,880. Inventories were valued at MK 18,081 on 1</w:t>
      </w:r>
      <w:r w:rsidRPr="000D426C">
        <w:rPr>
          <w:rFonts w:ascii="Arial" w:hAnsi="Arial" w:cs="Arial"/>
          <w:sz w:val="24"/>
          <w:szCs w:val="24"/>
          <w:vertAlign w:val="superscript"/>
        </w:rPr>
        <w:t>st</w:t>
      </w:r>
      <w:r w:rsidRPr="000D426C">
        <w:rPr>
          <w:rFonts w:ascii="Arial" w:hAnsi="Arial" w:cs="Arial"/>
          <w:sz w:val="24"/>
          <w:szCs w:val="24"/>
        </w:rPr>
        <w:t xml:space="preserve"> May 2015, and at MK 18,647 on 30</w:t>
      </w:r>
      <w:r w:rsidRPr="000D426C">
        <w:rPr>
          <w:rFonts w:ascii="Arial" w:hAnsi="Arial" w:cs="Arial"/>
          <w:sz w:val="24"/>
          <w:szCs w:val="24"/>
          <w:vertAlign w:val="superscript"/>
        </w:rPr>
        <w:t>th</w:t>
      </w:r>
      <w:r w:rsidRPr="000D426C">
        <w:rPr>
          <w:rFonts w:ascii="Arial" w:hAnsi="Arial" w:cs="Arial"/>
          <w:sz w:val="24"/>
          <w:szCs w:val="24"/>
        </w:rPr>
        <w:t xml:space="preserve"> April 2016. In Dedza Plc.’s Income Statement for the year ended 30</w:t>
      </w:r>
      <w:r w:rsidRPr="000D426C">
        <w:rPr>
          <w:rFonts w:ascii="Arial" w:hAnsi="Arial" w:cs="Arial"/>
          <w:sz w:val="24"/>
          <w:szCs w:val="24"/>
          <w:vertAlign w:val="superscript"/>
        </w:rPr>
        <w:t>th</w:t>
      </w:r>
      <w:r w:rsidRPr="000D426C">
        <w:rPr>
          <w:rFonts w:ascii="Arial" w:hAnsi="Arial" w:cs="Arial"/>
          <w:sz w:val="24"/>
          <w:szCs w:val="24"/>
        </w:rPr>
        <w:t xml:space="preserve"> April 2016 the figure for cost of sales will be:</w:t>
      </w:r>
    </w:p>
    <w:p w:rsidR="00A92C53" w:rsidRPr="000D426C" w:rsidRDefault="00A92C53" w:rsidP="000D4BEF">
      <w:pPr>
        <w:pStyle w:val="ListParagraph"/>
        <w:numPr>
          <w:ilvl w:val="0"/>
          <w:numId w:val="10"/>
        </w:numPr>
        <w:spacing w:after="0"/>
        <w:ind w:left="990" w:hanging="450"/>
        <w:jc w:val="both"/>
        <w:rPr>
          <w:rFonts w:ascii="Arial" w:hAnsi="Arial" w:cs="Arial"/>
          <w:sz w:val="24"/>
          <w:szCs w:val="24"/>
        </w:rPr>
      </w:pPr>
      <w:r w:rsidRPr="000D426C">
        <w:rPr>
          <w:rFonts w:ascii="Arial" w:hAnsi="Arial" w:cs="Arial"/>
          <w:sz w:val="24"/>
          <w:szCs w:val="24"/>
        </w:rPr>
        <w:t>MK 686,314</w:t>
      </w:r>
    </w:p>
    <w:p w:rsidR="00A92C53" w:rsidRPr="000D426C" w:rsidRDefault="00A92C53" w:rsidP="000D4BEF">
      <w:pPr>
        <w:pStyle w:val="ListParagraph"/>
        <w:numPr>
          <w:ilvl w:val="0"/>
          <w:numId w:val="10"/>
        </w:numPr>
        <w:spacing w:after="0"/>
        <w:ind w:left="990" w:hanging="450"/>
        <w:jc w:val="both"/>
        <w:rPr>
          <w:rFonts w:ascii="Arial" w:hAnsi="Arial" w:cs="Arial"/>
          <w:sz w:val="24"/>
          <w:szCs w:val="24"/>
        </w:rPr>
      </w:pPr>
      <w:r w:rsidRPr="000D426C">
        <w:rPr>
          <w:rFonts w:ascii="Arial" w:hAnsi="Arial" w:cs="Arial"/>
          <w:sz w:val="24"/>
          <w:szCs w:val="24"/>
        </w:rPr>
        <w:t>MK 686,880</w:t>
      </w:r>
    </w:p>
    <w:p w:rsidR="00A92C53" w:rsidRPr="000D426C" w:rsidRDefault="00A92C53" w:rsidP="000D4BEF">
      <w:pPr>
        <w:pStyle w:val="ListParagraph"/>
        <w:numPr>
          <w:ilvl w:val="0"/>
          <w:numId w:val="10"/>
        </w:numPr>
        <w:spacing w:after="0"/>
        <w:ind w:left="990" w:hanging="450"/>
        <w:jc w:val="both"/>
        <w:rPr>
          <w:rFonts w:ascii="Arial" w:hAnsi="Arial" w:cs="Arial"/>
          <w:sz w:val="24"/>
          <w:szCs w:val="24"/>
        </w:rPr>
      </w:pPr>
      <w:r w:rsidRPr="000D426C">
        <w:rPr>
          <w:rFonts w:ascii="Arial" w:hAnsi="Arial" w:cs="Arial"/>
          <w:sz w:val="24"/>
          <w:szCs w:val="24"/>
        </w:rPr>
        <w:t>MK 687,446</w:t>
      </w:r>
    </w:p>
    <w:p w:rsidR="00A92C53" w:rsidRPr="000D426C" w:rsidRDefault="00A92C53" w:rsidP="000D4BEF">
      <w:pPr>
        <w:pStyle w:val="ListParagraph"/>
        <w:numPr>
          <w:ilvl w:val="0"/>
          <w:numId w:val="10"/>
        </w:numPr>
        <w:spacing w:after="0"/>
        <w:ind w:left="990" w:hanging="450"/>
        <w:jc w:val="both"/>
        <w:rPr>
          <w:rFonts w:ascii="Arial" w:hAnsi="Arial" w:cs="Arial"/>
          <w:sz w:val="24"/>
          <w:szCs w:val="24"/>
        </w:rPr>
      </w:pPr>
      <w:r w:rsidRPr="000D426C">
        <w:rPr>
          <w:rFonts w:ascii="Arial" w:hAnsi="Arial" w:cs="Arial"/>
          <w:sz w:val="24"/>
          <w:szCs w:val="24"/>
        </w:rPr>
        <w:t>MK 723,608</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Madro had net assets of MK 350,000 at 1 January 2016, and these grew by MK 225,000 in the year. He took drawings of MK 140,000 and made a net profit of MK 239,000. How much capital did Madro inject in the year?</w:t>
      </w:r>
    </w:p>
    <w:p w:rsidR="00A92C53" w:rsidRPr="000D426C" w:rsidRDefault="00A92C53" w:rsidP="000D4BEF">
      <w:pPr>
        <w:pStyle w:val="ListParagraph"/>
        <w:numPr>
          <w:ilvl w:val="0"/>
          <w:numId w:val="11"/>
        </w:numPr>
        <w:spacing w:after="0"/>
        <w:ind w:left="990" w:hanging="450"/>
        <w:jc w:val="both"/>
        <w:rPr>
          <w:rFonts w:ascii="Arial" w:hAnsi="Arial" w:cs="Arial"/>
          <w:sz w:val="24"/>
          <w:szCs w:val="24"/>
        </w:rPr>
      </w:pPr>
      <w:r w:rsidRPr="000D426C">
        <w:rPr>
          <w:rFonts w:ascii="Arial" w:hAnsi="Arial" w:cs="Arial"/>
          <w:sz w:val="24"/>
          <w:szCs w:val="24"/>
        </w:rPr>
        <w:t>MK 99,000</w:t>
      </w:r>
    </w:p>
    <w:p w:rsidR="00A92C53" w:rsidRPr="000D426C" w:rsidRDefault="00A92C53" w:rsidP="000D4BEF">
      <w:pPr>
        <w:pStyle w:val="ListParagraph"/>
        <w:numPr>
          <w:ilvl w:val="0"/>
          <w:numId w:val="11"/>
        </w:numPr>
        <w:spacing w:after="0"/>
        <w:ind w:left="990" w:hanging="450"/>
        <w:jc w:val="both"/>
        <w:rPr>
          <w:rFonts w:ascii="Arial" w:hAnsi="Arial" w:cs="Arial"/>
          <w:sz w:val="24"/>
          <w:szCs w:val="24"/>
        </w:rPr>
      </w:pPr>
      <w:r w:rsidRPr="000D426C">
        <w:rPr>
          <w:rFonts w:ascii="Arial" w:hAnsi="Arial" w:cs="Arial"/>
          <w:sz w:val="24"/>
          <w:szCs w:val="24"/>
        </w:rPr>
        <w:t>MK 674,000</w:t>
      </w:r>
    </w:p>
    <w:p w:rsidR="00A92C53" w:rsidRPr="000D426C" w:rsidRDefault="00A92C53" w:rsidP="000D4BEF">
      <w:pPr>
        <w:pStyle w:val="ListParagraph"/>
        <w:numPr>
          <w:ilvl w:val="0"/>
          <w:numId w:val="11"/>
        </w:numPr>
        <w:spacing w:after="0"/>
        <w:ind w:left="990" w:hanging="450"/>
        <w:jc w:val="both"/>
        <w:rPr>
          <w:rFonts w:ascii="Arial" w:hAnsi="Arial" w:cs="Arial"/>
          <w:sz w:val="24"/>
          <w:szCs w:val="24"/>
        </w:rPr>
      </w:pPr>
      <w:r w:rsidRPr="000D426C">
        <w:rPr>
          <w:rFonts w:ascii="Arial" w:hAnsi="Arial" w:cs="Arial"/>
          <w:sz w:val="24"/>
          <w:szCs w:val="24"/>
        </w:rPr>
        <w:t>MK 126,000</w:t>
      </w:r>
    </w:p>
    <w:p w:rsidR="00A92C53" w:rsidRPr="000D426C" w:rsidRDefault="00A92C53" w:rsidP="000D4BEF">
      <w:pPr>
        <w:pStyle w:val="ListParagraph"/>
        <w:numPr>
          <w:ilvl w:val="0"/>
          <w:numId w:val="11"/>
        </w:numPr>
        <w:spacing w:after="0"/>
        <w:ind w:left="990" w:hanging="450"/>
        <w:jc w:val="both"/>
        <w:rPr>
          <w:rFonts w:ascii="Arial" w:hAnsi="Arial" w:cs="Arial"/>
          <w:sz w:val="24"/>
          <w:szCs w:val="24"/>
        </w:rPr>
      </w:pPr>
      <w:r w:rsidRPr="000D426C">
        <w:rPr>
          <w:rFonts w:ascii="Arial" w:hAnsi="Arial" w:cs="Arial"/>
          <w:sz w:val="24"/>
          <w:szCs w:val="24"/>
        </w:rPr>
        <w:t>MK 1,024,000</w:t>
      </w:r>
    </w:p>
    <w:p w:rsidR="00A92C53" w:rsidRDefault="00A92C53" w:rsidP="00A92C53">
      <w:pPr>
        <w:spacing w:line="276" w:lineRule="auto"/>
        <w:jc w:val="both"/>
        <w:rPr>
          <w:rFonts w:ascii="Arial" w:hAnsi="Arial" w:cs="Arial"/>
        </w:rPr>
      </w:pPr>
    </w:p>
    <w:p w:rsidR="00F26205" w:rsidRDefault="00F26205" w:rsidP="00A92C53">
      <w:pPr>
        <w:spacing w:line="276" w:lineRule="auto"/>
        <w:jc w:val="both"/>
        <w:rPr>
          <w:rFonts w:ascii="Arial" w:hAnsi="Arial" w:cs="Arial"/>
        </w:rPr>
      </w:pPr>
    </w:p>
    <w:p w:rsidR="00F26205" w:rsidRPr="000D426C" w:rsidRDefault="00F26205" w:rsidP="00A92C53">
      <w:pPr>
        <w:spacing w:line="276" w:lineRule="auto"/>
        <w:jc w:val="both"/>
        <w:rPr>
          <w:rFonts w:ascii="Arial" w:hAnsi="Arial" w:cs="Arial"/>
        </w:rPr>
      </w:pPr>
    </w:p>
    <w:p w:rsidR="00A92C53"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lastRenderedPageBreak/>
        <w:t>Which of the following descriptions of the going concern assumption is the one used in IAS 1 (Revised) Presentation of Financial Statements?</w:t>
      </w:r>
    </w:p>
    <w:p w:rsidR="00F26205" w:rsidRPr="000D426C" w:rsidRDefault="00F26205" w:rsidP="00F26205">
      <w:pPr>
        <w:pStyle w:val="ListParagraph"/>
        <w:spacing w:after="0"/>
        <w:ind w:left="540"/>
        <w:jc w:val="both"/>
        <w:rPr>
          <w:rFonts w:ascii="Arial" w:hAnsi="Arial" w:cs="Arial"/>
          <w:sz w:val="24"/>
          <w:szCs w:val="24"/>
        </w:rPr>
      </w:pPr>
    </w:p>
    <w:p w:rsidR="00A92C53" w:rsidRPr="000D426C" w:rsidRDefault="00A92C53" w:rsidP="000D4BEF">
      <w:pPr>
        <w:pStyle w:val="ListParagraph"/>
        <w:numPr>
          <w:ilvl w:val="0"/>
          <w:numId w:val="12"/>
        </w:numPr>
        <w:spacing w:after="0"/>
        <w:ind w:left="990" w:hanging="450"/>
        <w:jc w:val="both"/>
        <w:rPr>
          <w:rFonts w:ascii="Arial" w:hAnsi="Arial" w:cs="Arial"/>
          <w:sz w:val="24"/>
          <w:szCs w:val="24"/>
        </w:rPr>
      </w:pPr>
      <w:r w:rsidRPr="000D426C">
        <w:rPr>
          <w:rFonts w:ascii="Arial" w:hAnsi="Arial" w:cs="Arial"/>
          <w:sz w:val="24"/>
          <w:szCs w:val="24"/>
        </w:rPr>
        <w:t>Management does not intend to liquidate the entity nor cease trading.</w:t>
      </w:r>
    </w:p>
    <w:p w:rsidR="00A92C53" w:rsidRPr="000D426C" w:rsidRDefault="00A92C53" w:rsidP="000D4BEF">
      <w:pPr>
        <w:pStyle w:val="ListParagraph"/>
        <w:numPr>
          <w:ilvl w:val="0"/>
          <w:numId w:val="12"/>
        </w:numPr>
        <w:spacing w:after="0"/>
        <w:ind w:left="990" w:hanging="450"/>
        <w:jc w:val="both"/>
        <w:rPr>
          <w:rFonts w:ascii="Arial" w:hAnsi="Arial" w:cs="Arial"/>
          <w:sz w:val="24"/>
          <w:szCs w:val="24"/>
        </w:rPr>
      </w:pPr>
      <w:r w:rsidRPr="000D426C">
        <w:rPr>
          <w:rFonts w:ascii="Arial" w:hAnsi="Arial" w:cs="Arial"/>
          <w:sz w:val="24"/>
          <w:szCs w:val="24"/>
        </w:rPr>
        <w:t>The entity is able to pay its debts as and when they fall due.</w:t>
      </w:r>
    </w:p>
    <w:p w:rsidR="00A92C53" w:rsidRPr="000D426C" w:rsidRDefault="00A92C53" w:rsidP="000D4BEF">
      <w:pPr>
        <w:pStyle w:val="ListParagraph"/>
        <w:numPr>
          <w:ilvl w:val="0"/>
          <w:numId w:val="12"/>
        </w:numPr>
        <w:spacing w:after="0"/>
        <w:ind w:left="990" w:hanging="450"/>
        <w:jc w:val="both"/>
        <w:rPr>
          <w:rFonts w:ascii="Arial" w:hAnsi="Arial" w:cs="Arial"/>
          <w:sz w:val="24"/>
          <w:szCs w:val="24"/>
        </w:rPr>
      </w:pPr>
      <w:r w:rsidRPr="000D426C">
        <w:rPr>
          <w:rFonts w:ascii="Arial" w:hAnsi="Arial" w:cs="Arial"/>
          <w:sz w:val="24"/>
          <w:szCs w:val="24"/>
        </w:rPr>
        <w:t>The directors expect the entity’s assets to yield future economic benefits.</w:t>
      </w:r>
    </w:p>
    <w:p w:rsidR="00A92C53" w:rsidRPr="000D426C" w:rsidRDefault="00A92C53" w:rsidP="000D4BEF">
      <w:pPr>
        <w:pStyle w:val="ListParagraph"/>
        <w:numPr>
          <w:ilvl w:val="0"/>
          <w:numId w:val="12"/>
        </w:numPr>
        <w:spacing w:after="0"/>
        <w:ind w:left="990" w:hanging="450"/>
        <w:jc w:val="both"/>
        <w:rPr>
          <w:rFonts w:ascii="Arial" w:hAnsi="Arial" w:cs="Arial"/>
          <w:sz w:val="24"/>
          <w:szCs w:val="24"/>
        </w:rPr>
      </w:pPr>
      <w:r w:rsidRPr="000D426C">
        <w:rPr>
          <w:rFonts w:ascii="Arial" w:hAnsi="Arial" w:cs="Arial"/>
          <w:sz w:val="24"/>
          <w:szCs w:val="24"/>
        </w:rPr>
        <w:t>Financial statements have been prepared on the assumption that the entity is solvent and would be able to pay all creditors in full in the event of being wound up.</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Dalitso Banda paid MK 2,500 for gas during the reporting period. At the beginning of the period she owed Mk 500 and at the end she owed MK 1,000. What charge should have appeared in his Income Statement for that reporting period?</w:t>
      </w:r>
    </w:p>
    <w:p w:rsidR="00A92C53" w:rsidRPr="000D426C" w:rsidRDefault="00A92C53" w:rsidP="000D4BEF">
      <w:pPr>
        <w:pStyle w:val="ListParagraph"/>
        <w:numPr>
          <w:ilvl w:val="0"/>
          <w:numId w:val="13"/>
        </w:numPr>
        <w:spacing w:after="0"/>
        <w:ind w:left="990" w:hanging="450"/>
        <w:jc w:val="both"/>
        <w:rPr>
          <w:rFonts w:ascii="Arial" w:hAnsi="Arial" w:cs="Arial"/>
          <w:sz w:val="24"/>
          <w:szCs w:val="24"/>
        </w:rPr>
      </w:pPr>
      <w:r w:rsidRPr="000D426C">
        <w:rPr>
          <w:rFonts w:ascii="Arial" w:hAnsi="Arial" w:cs="Arial"/>
          <w:sz w:val="24"/>
          <w:szCs w:val="24"/>
        </w:rPr>
        <w:t>MK 2,000</w:t>
      </w:r>
    </w:p>
    <w:p w:rsidR="00A92C53" w:rsidRPr="000D426C" w:rsidRDefault="00A92C53" w:rsidP="000D4BEF">
      <w:pPr>
        <w:pStyle w:val="ListParagraph"/>
        <w:numPr>
          <w:ilvl w:val="0"/>
          <w:numId w:val="13"/>
        </w:numPr>
        <w:spacing w:after="0"/>
        <w:ind w:left="990" w:hanging="450"/>
        <w:jc w:val="both"/>
        <w:rPr>
          <w:rFonts w:ascii="Arial" w:hAnsi="Arial" w:cs="Arial"/>
          <w:sz w:val="24"/>
          <w:szCs w:val="24"/>
        </w:rPr>
      </w:pPr>
      <w:r w:rsidRPr="000D426C">
        <w:rPr>
          <w:rFonts w:ascii="Arial" w:hAnsi="Arial" w:cs="Arial"/>
          <w:sz w:val="24"/>
          <w:szCs w:val="24"/>
        </w:rPr>
        <w:t>MK 2,500</w:t>
      </w:r>
    </w:p>
    <w:p w:rsidR="00A92C53" w:rsidRPr="000D426C" w:rsidRDefault="00A92C53" w:rsidP="000D4BEF">
      <w:pPr>
        <w:pStyle w:val="ListParagraph"/>
        <w:numPr>
          <w:ilvl w:val="0"/>
          <w:numId w:val="13"/>
        </w:numPr>
        <w:spacing w:after="0"/>
        <w:ind w:left="990" w:hanging="450"/>
        <w:jc w:val="both"/>
        <w:rPr>
          <w:rFonts w:ascii="Arial" w:hAnsi="Arial" w:cs="Arial"/>
          <w:sz w:val="24"/>
          <w:szCs w:val="24"/>
        </w:rPr>
      </w:pPr>
      <w:r w:rsidRPr="000D426C">
        <w:rPr>
          <w:rFonts w:ascii="Arial" w:hAnsi="Arial" w:cs="Arial"/>
          <w:sz w:val="24"/>
          <w:szCs w:val="24"/>
        </w:rPr>
        <w:t>MK 3,000</w:t>
      </w:r>
    </w:p>
    <w:p w:rsidR="00A92C53" w:rsidRPr="000D426C" w:rsidRDefault="00A92C53" w:rsidP="000D4BEF">
      <w:pPr>
        <w:pStyle w:val="ListParagraph"/>
        <w:numPr>
          <w:ilvl w:val="0"/>
          <w:numId w:val="13"/>
        </w:numPr>
        <w:spacing w:after="0"/>
        <w:ind w:left="990" w:hanging="450"/>
        <w:jc w:val="both"/>
        <w:rPr>
          <w:rFonts w:ascii="Arial" w:hAnsi="Arial" w:cs="Arial"/>
          <w:sz w:val="24"/>
          <w:szCs w:val="24"/>
        </w:rPr>
      </w:pPr>
      <w:r w:rsidRPr="000D426C">
        <w:rPr>
          <w:rFonts w:ascii="Arial" w:hAnsi="Arial" w:cs="Arial"/>
          <w:sz w:val="24"/>
          <w:szCs w:val="24"/>
        </w:rPr>
        <w:t>MK 3,500</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 firm made the following rent payments :</w:t>
      </w:r>
    </w:p>
    <w:p w:rsidR="00A92C53" w:rsidRPr="00A92C53" w:rsidRDefault="00A92C53" w:rsidP="000D4BEF">
      <w:pPr>
        <w:pStyle w:val="ListParagraph"/>
        <w:numPr>
          <w:ilvl w:val="0"/>
          <w:numId w:val="14"/>
        </w:numPr>
        <w:ind w:left="990"/>
        <w:jc w:val="both"/>
        <w:rPr>
          <w:rFonts w:ascii="Arial" w:hAnsi="Arial" w:cs="Arial"/>
        </w:rPr>
      </w:pPr>
      <w:r w:rsidRPr="00A92C53">
        <w:rPr>
          <w:rFonts w:ascii="Arial" w:hAnsi="Arial" w:cs="Arial"/>
        </w:rPr>
        <w:t>Mk 9,000 for six months ended 31</w:t>
      </w:r>
      <w:r w:rsidRPr="00A92C53">
        <w:rPr>
          <w:rFonts w:ascii="Arial" w:hAnsi="Arial" w:cs="Arial"/>
          <w:vertAlign w:val="superscript"/>
        </w:rPr>
        <w:t>st</w:t>
      </w:r>
      <w:r w:rsidRPr="00A92C53">
        <w:rPr>
          <w:rFonts w:ascii="Arial" w:hAnsi="Arial" w:cs="Arial"/>
        </w:rPr>
        <w:t xml:space="preserve"> March 2016</w:t>
      </w:r>
    </w:p>
    <w:p w:rsidR="00A92C53" w:rsidRPr="000D426C" w:rsidRDefault="00A92C53" w:rsidP="000D4BEF">
      <w:pPr>
        <w:pStyle w:val="ListParagraph"/>
        <w:numPr>
          <w:ilvl w:val="0"/>
          <w:numId w:val="14"/>
        </w:numPr>
        <w:spacing w:after="0"/>
        <w:ind w:left="990"/>
        <w:jc w:val="both"/>
        <w:rPr>
          <w:rFonts w:ascii="Arial" w:hAnsi="Arial" w:cs="Arial"/>
          <w:sz w:val="24"/>
          <w:szCs w:val="24"/>
        </w:rPr>
      </w:pPr>
      <w:r w:rsidRPr="000D426C">
        <w:rPr>
          <w:rFonts w:ascii="Arial" w:hAnsi="Arial" w:cs="Arial"/>
          <w:sz w:val="24"/>
          <w:szCs w:val="24"/>
        </w:rPr>
        <w:t>Mk 12,000 for six months ended 30</w:t>
      </w:r>
      <w:r w:rsidRPr="000D426C">
        <w:rPr>
          <w:rFonts w:ascii="Arial" w:hAnsi="Arial" w:cs="Arial"/>
          <w:sz w:val="24"/>
          <w:szCs w:val="24"/>
          <w:vertAlign w:val="superscript"/>
        </w:rPr>
        <w:t>th</w:t>
      </w:r>
      <w:r w:rsidRPr="000D426C">
        <w:rPr>
          <w:rFonts w:ascii="Arial" w:hAnsi="Arial" w:cs="Arial"/>
          <w:sz w:val="24"/>
          <w:szCs w:val="24"/>
        </w:rPr>
        <w:t xml:space="preserve"> September 2016</w:t>
      </w:r>
    </w:p>
    <w:p w:rsidR="00A92C53" w:rsidRPr="000D426C" w:rsidRDefault="00A92C53" w:rsidP="000D4BEF">
      <w:pPr>
        <w:pStyle w:val="ListParagraph"/>
        <w:numPr>
          <w:ilvl w:val="0"/>
          <w:numId w:val="14"/>
        </w:numPr>
        <w:spacing w:after="0"/>
        <w:ind w:left="990"/>
        <w:jc w:val="both"/>
        <w:rPr>
          <w:rFonts w:ascii="Arial" w:hAnsi="Arial" w:cs="Arial"/>
          <w:sz w:val="24"/>
          <w:szCs w:val="24"/>
        </w:rPr>
      </w:pPr>
      <w:r w:rsidRPr="000D426C">
        <w:rPr>
          <w:rFonts w:ascii="Arial" w:hAnsi="Arial" w:cs="Arial"/>
          <w:sz w:val="24"/>
          <w:szCs w:val="24"/>
        </w:rPr>
        <w:t>MK 11,196 for twelve months ending 30</w:t>
      </w:r>
      <w:r w:rsidRPr="000D426C">
        <w:rPr>
          <w:rFonts w:ascii="Arial" w:hAnsi="Arial" w:cs="Arial"/>
          <w:sz w:val="24"/>
          <w:szCs w:val="24"/>
          <w:vertAlign w:val="superscript"/>
        </w:rPr>
        <w:t>th</w:t>
      </w:r>
      <w:r w:rsidRPr="000D426C">
        <w:rPr>
          <w:rFonts w:ascii="Arial" w:hAnsi="Arial" w:cs="Arial"/>
          <w:sz w:val="24"/>
          <w:szCs w:val="24"/>
        </w:rPr>
        <w:t xml:space="preserve"> September 2017</w:t>
      </w:r>
    </w:p>
    <w:p w:rsidR="00A92C53" w:rsidRPr="000D426C" w:rsidRDefault="00A92C53" w:rsidP="00A92C53">
      <w:pPr>
        <w:pStyle w:val="ListParagraph"/>
        <w:spacing w:after="0"/>
        <w:ind w:left="540"/>
        <w:jc w:val="both"/>
        <w:rPr>
          <w:rFonts w:ascii="Arial" w:hAnsi="Arial" w:cs="Arial"/>
          <w:sz w:val="24"/>
          <w:szCs w:val="24"/>
        </w:rPr>
      </w:pP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What was the charge to the Income Statement for the 12 Month reporting period ending 31</w:t>
      </w:r>
      <w:r w:rsidRPr="000D426C">
        <w:rPr>
          <w:rFonts w:ascii="Arial" w:hAnsi="Arial" w:cs="Arial"/>
          <w:sz w:val="24"/>
          <w:szCs w:val="24"/>
          <w:vertAlign w:val="superscript"/>
        </w:rPr>
        <w:t>st</w:t>
      </w:r>
      <w:r w:rsidRPr="000D426C">
        <w:rPr>
          <w:rFonts w:ascii="Arial" w:hAnsi="Arial" w:cs="Arial"/>
          <w:sz w:val="24"/>
          <w:szCs w:val="24"/>
        </w:rPr>
        <w:t xml:space="preserve"> December 2016</w:t>
      </w:r>
    </w:p>
    <w:p w:rsidR="00A92C53" w:rsidRPr="000D426C" w:rsidRDefault="00A92C53" w:rsidP="000D4BEF">
      <w:pPr>
        <w:pStyle w:val="ListParagraph"/>
        <w:numPr>
          <w:ilvl w:val="0"/>
          <w:numId w:val="15"/>
        </w:numPr>
        <w:spacing w:after="0"/>
        <w:ind w:left="990" w:hanging="450"/>
        <w:jc w:val="both"/>
        <w:rPr>
          <w:rFonts w:ascii="Arial" w:hAnsi="Arial" w:cs="Arial"/>
          <w:sz w:val="24"/>
          <w:szCs w:val="24"/>
        </w:rPr>
      </w:pPr>
      <w:r w:rsidRPr="000D426C">
        <w:rPr>
          <w:rFonts w:ascii="Arial" w:hAnsi="Arial" w:cs="Arial"/>
          <w:sz w:val="24"/>
          <w:szCs w:val="24"/>
        </w:rPr>
        <w:t>MK 13,299</w:t>
      </w:r>
    </w:p>
    <w:p w:rsidR="00A92C53" w:rsidRPr="000D426C" w:rsidRDefault="00A92C53" w:rsidP="000D4BEF">
      <w:pPr>
        <w:pStyle w:val="ListParagraph"/>
        <w:numPr>
          <w:ilvl w:val="0"/>
          <w:numId w:val="15"/>
        </w:numPr>
        <w:spacing w:after="0"/>
        <w:ind w:left="990" w:hanging="450"/>
        <w:jc w:val="both"/>
        <w:rPr>
          <w:rFonts w:ascii="Arial" w:hAnsi="Arial" w:cs="Arial"/>
          <w:sz w:val="24"/>
          <w:szCs w:val="24"/>
        </w:rPr>
      </w:pPr>
      <w:r w:rsidRPr="000D426C">
        <w:rPr>
          <w:rFonts w:ascii="Arial" w:hAnsi="Arial" w:cs="Arial"/>
          <w:sz w:val="24"/>
          <w:szCs w:val="24"/>
        </w:rPr>
        <w:t>MK 19,299</w:t>
      </w:r>
    </w:p>
    <w:p w:rsidR="00A92C53" w:rsidRPr="000D426C" w:rsidRDefault="00A92C53" w:rsidP="000D4BEF">
      <w:pPr>
        <w:pStyle w:val="ListParagraph"/>
        <w:numPr>
          <w:ilvl w:val="0"/>
          <w:numId w:val="15"/>
        </w:numPr>
        <w:spacing w:after="0"/>
        <w:ind w:left="990" w:hanging="450"/>
        <w:jc w:val="both"/>
        <w:rPr>
          <w:rFonts w:ascii="Arial" w:hAnsi="Arial" w:cs="Arial"/>
          <w:sz w:val="24"/>
          <w:szCs w:val="24"/>
        </w:rPr>
      </w:pPr>
      <w:r w:rsidRPr="000D426C">
        <w:rPr>
          <w:rFonts w:ascii="Arial" w:hAnsi="Arial" w:cs="Arial"/>
          <w:sz w:val="24"/>
          <w:szCs w:val="24"/>
        </w:rPr>
        <w:t>Mk 24,897</w:t>
      </w:r>
    </w:p>
    <w:p w:rsidR="00A92C53" w:rsidRPr="000D426C" w:rsidRDefault="00A92C53" w:rsidP="000D4BEF">
      <w:pPr>
        <w:pStyle w:val="ListParagraph"/>
        <w:numPr>
          <w:ilvl w:val="0"/>
          <w:numId w:val="15"/>
        </w:numPr>
        <w:spacing w:after="0"/>
        <w:ind w:left="990" w:hanging="450"/>
        <w:jc w:val="both"/>
        <w:rPr>
          <w:rFonts w:ascii="Arial" w:hAnsi="Arial" w:cs="Arial"/>
          <w:sz w:val="24"/>
          <w:szCs w:val="24"/>
        </w:rPr>
      </w:pPr>
      <w:r w:rsidRPr="000D426C">
        <w:rPr>
          <w:rFonts w:ascii="Arial" w:hAnsi="Arial" w:cs="Arial"/>
          <w:sz w:val="24"/>
          <w:szCs w:val="24"/>
        </w:rPr>
        <w:t>MK 22,098</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Job purchases goods on credit from Sadzi Limited for MK 240,000. What is the correct double entry?</w:t>
      </w:r>
    </w:p>
    <w:p w:rsidR="00A92C53" w:rsidRPr="000D426C" w:rsidRDefault="00A92C53" w:rsidP="00A92C53">
      <w:pPr>
        <w:pStyle w:val="ListParagraph"/>
        <w:spacing w:after="0"/>
        <w:ind w:left="1170"/>
        <w:jc w:val="both"/>
        <w:rPr>
          <w:rFonts w:ascii="Arial" w:hAnsi="Arial" w:cs="Arial"/>
          <w:b/>
          <w:sz w:val="24"/>
          <w:szCs w:val="24"/>
        </w:rPr>
      </w:pPr>
      <w:r w:rsidRPr="000D426C">
        <w:rPr>
          <w:rFonts w:ascii="Arial" w:hAnsi="Arial" w:cs="Arial"/>
          <w:b/>
          <w:sz w:val="24"/>
          <w:szCs w:val="24"/>
        </w:rPr>
        <w:t>Debit</w:t>
      </w:r>
      <w:r w:rsidRPr="000D426C">
        <w:rPr>
          <w:rFonts w:ascii="Arial" w:hAnsi="Arial" w:cs="Arial"/>
          <w:b/>
          <w:sz w:val="24"/>
          <w:szCs w:val="24"/>
        </w:rPr>
        <w:tab/>
      </w:r>
      <w:r w:rsidRPr="000D426C">
        <w:rPr>
          <w:rFonts w:ascii="Arial" w:hAnsi="Arial" w:cs="Arial"/>
          <w:b/>
          <w:sz w:val="24"/>
          <w:szCs w:val="24"/>
        </w:rPr>
        <w:tab/>
      </w:r>
      <w:r w:rsidRPr="000D426C">
        <w:rPr>
          <w:rFonts w:ascii="Arial" w:hAnsi="Arial" w:cs="Arial"/>
          <w:b/>
          <w:sz w:val="24"/>
          <w:szCs w:val="24"/>
        </w:rPr>
        <w:tab/>
        <w:t>Credit</w:t>
      </w:r>
    </w:p>
    <w:p w:rsidR="00A92C53" w:rsidRPr="000D426C" w:rsidRDefault="00A92C53" w:rsidP="000D4BEF">
      <w:pPr>
        <w:pStyle w:val="ListParagraph"/>
        <w:numPr>
          <w:ilvl w:val="0"/>
          <w:numId w:val="16"/>
        </w:numPr>
        <w:spacing w:after="0"/>
        <w:ind w:left="1170" w:hanging="630"/>
        <w:jc w:val="both"/>
        <w:rPr>
          <w:rFonts w:ascii="Arial" w:hAnsi="Arial" w:cs="Arial"/>
          <w:sz w:val="24"/>
          <w:szCs w:val="24"/>
        </w:rPr>
      </w:pPr>
      <w:r w:rsidRPr="000D426C">
        <w:rPr>
          <w:rFonts w:ascii="Arial" w:hAnsi="Arial" w:cs="Arial"/>
          <w:sz w:val="24"/>
          <w:szCs w:val="24"/>
        </w:rPr>
        <w:t>Purchases</w:t>
      </w:r>
      <w:r w:rsidRPr="000D426C">
        <w:rPr>
          <w:rFonts w:ascii="Arial" w:hAnsi="Arial" w:cs="Arial"/>
          <w:sz w:val="24"/>
          <w:szCs w:val="24"/>
        </w:rPr>
        <w:tab/>
      </w:r>
      <w:r w:rsidRPr="000D426C">
        <w:rPr>
          <w:rFonts w:ascii="Arial" w:hAnsi="Arial" w:cs="Arial"/>
          <w:sz w:val="24"/>
          <w:szCs w:val="24"/>
        </w:rPr>
        <w:tab/>
        <w:t>Payables</w:t>
      </w:r>
    </w:p>
    <w:p w:rsidR="00A92C53" w:rsidRPr="000D426C" w:rsidRDefault="00A92C53" w:rsidP="000D4BEF">
      <w:pPr>
        <w:pStyle w:val="ListParagraph"/>
        <w:numPr>
          <w:ilvl w:val="0"/>
          <w:numId w:val="16"/>
        </w:numPr>
        <w:spacing w:after="0"/>
        <w:ind w:left="1170" w:hanging="630"/>
        <w:jc w:val="both"/>
        <w:rPr>
          <w:rFonts w:ascii="Arial" w:hAnsi="Arial" w:cs="Arial"/>
          <w:sz w:val="24"/>
          <w:szCs w:val="24"/>
        </w:rPr>
      </w:pPr>
      <w:r w:rsidRPr="000D426C">
        <w:rPr>
          <w:rFonts w:ascii="Arial" w:hAnsi="Arial" w:cs="Arial"/>
          <w:sz w:val="24"/>
          <w:szCs w:val="24"/>
        </w:rPr>
        <w:t>Purchases</w:t>
      </w:r>
      <w:r w:rsidRPr="000D426C">
        <w:rPr>
          <w:rFonts w:ascii="Arial" w:hAnsi="Arial" w:cs="Arial"/>
          <w:sz w:val="24"/>
          <w:szCs w:val="24"/>
        </w:rPr>
        <w:tab/>
      </w:r>
      <w:r w:rsidRPr="000D426C">
        <w:rPr>
          <w:rFonts w:ascii="Arial" w:hAnsi="Arial" w:cs="Arial"/>
          <w:sz w:val="24"/>
          <w:szCs w:val="24"/>
        </w:rPr>
        <w:tab/>
        <w:t>Receivables</w:t>
      </w:r>
    </w:p>
    <w:p w:rsidR="00A92C53" w:rsidRPr="000D426C" w:rsidRDefault="00A92C53" w:rsidP="000D4BEF">
      <w:pPr>
        <w:pStyle w:val="ListParagraph"/>
        <w:numPr>
          <w:ilvl w:val="0"/>
          <w:numId w:val="16"/>
        </w:numPr>
        <w:spacing w:after="0"/>
        <w:ind w:left="1170" w:hanging="630"/>
        <w:jc w:val="both"/>
        <w:rPr>
          <w:rFonts w:ascii="Arial" w:hAnsi="Arial" w:cs="Arial"/>
          <w:sz w:val="24"/>
          <w:szCs w:val="24"/>
        </w:rPr>
      </w:pPr>
      <w:r w:rsidRPr="000D426C">
        <w:rPr>
          <w:rFonts w:ascii="Arial" w:hAnsi="Arial" w:cs="Arial"/>
          <w:sz w:val="24"/>
          <w:szCs w:val="24"/>
        </w:rPr>
        <w:t xml:space="preserve">Payables </w:t>
      </w:r>
      <w:r w:rsidRPr="000D426C">
        <w:rPr>
          <w:rFonts w:ascii="Arial" w:hAnsi="Arial" w:cs="Arial"/>
          <w:sz w:val="24"/>
          <w:szCs w:val="24"/>
        </w:rPr>
        <w:tab/>
      </w:r>
      <w:r w:rsidRPr="000D426C">
        <w:rPr>
          <w:rFonts w:ascii="Arial" w:hAnsi="Arial" w:cs="Arial"/>
          <w:sz w:val="24"/>
          <w:szCs w:val="24"/>
        </w:rPr>
        <w:tab/>
        <w:t>Purchases</w:t>
      </w:r>
    </w:p>
    <w:p w:rsidR="00A92C53" w:rsidRPr="000D426C" w:rsidRDefault="00A92C53" w:rsidP="000D4BEF">
      <w:pPr>
        <w:pStyle w:val="ListParagraph"/>
        <w:numPr>
          <w:ilvl w:val="0"/>
          <w:numId w:val="16"/>
        </w:numPr>
        <w:spacing w:after="0"/>
        <w:ind w:left="1170" w:hanging="630"/>
        <w:jc w:val="both"/>
        <w:rPr>
          <w:rFonts w:ascii="Arial" w:hAnsi="Arial" w:cs="Arial"/>
          <w:sz w:val="24"/>
          <w:szCs w:val="24"/>
        </w:rPr>
      </w:pPr>
      <w:r w:rsidRPr="000D426C">
        <w:rPr>
          <w:rFonts w:ascii="Arial" w:hAnsi="Arial" w:cs="Arial"/>
          <w:sz w:val="24"/>
          <w:szCs w:val="24"/>
        </w:rPr>
        <w:t xml:space="preserve">Payables </w:t>
      </w:r>
      <w:r w:rsidRPr="000D426C">
        <w:rPr>
          <w:rFonts w:ascii="Arial" w:hAnsi="Arial" w:cs="Arial"/>
          <w:sz w:val="24"/>
          <w:szCs w:val="24"/>
        </w:rPr>
        <w:tab/>
      </w:r>
      <w:r w:rsidRPr="000D426C">
        <w:rPr>
          <w:rFonts w:ascii="Arial" w:hAnsi="Arial" w:cs="Arial"/>
          <w:sz w:val="24"/>
          <w:szCs w:val="24"/>
        </w:rPr>
        <w:tab/>
        <w:t>Cash</w:t>
      </w:r>
    </w:p>
    <w:p w:rsidR="00A92C53" w:rsidRDefault="00A92C53" w:rsidP="00A92C53">
      <w:pPr>
        <w:spacing w:line="276" w:lineRule="auto"/>
        <w:jc w:val="both"/>
        <w:rPr>
          <w:rFonts w:ascii="Arial" w:hAnsi="Arial" w:cs="Arial"/>
        </w:rPr>
      </w:pPr>
    </w:p>
    <w:p w:rsidR="00F26205" w:rsidRDefault="00F26205" w:rsidP="00A92C53">
      <w:pPr>
        <w:spacing w:line="276" w:lineRule="auto"/>
        <w:jc w:val="both"/>
        <w:rPr>
          <w:rFonts w:ascii="Arial" w:hAnsi="Arial" w:cs="Arial"/>
        </w:rPr>
      </w:pPr>
    </w:p>
    <w:p w:rsidR="00F26205" w:rsidRDefault="00F26205"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lastRenderedPageBreak/>
        <w:t xml:space="preserve">Candy returned some goods to a supplier because they were faulty. The original purchase price of these goods was MK 24,780. The Ledger clerk treated the return correctly on both the payables’ ledger control account and the individual payables’ account, but debited the purchase returns account with MK 25,860. </w:t>
      </w:r>
    </w:p>
    <w:p w:rsidR="00A92C53" w:rsidRPr="000D426C" w:rsidRDefault="00A92C53" w:rsidP="00A92C53">
      <w:pPr>
        <w:pStyle w:val="ListParagraph"/>
        <w:spacing w:after="0"/>
        <w:ind w:left="540"/>
        <w:jc w:val="both"/>
        <w:rPr>
          <w:rFonts w:ascii="Arial" w:hAnsi="Arial" w:cs="Arial"/>
          <w:sz w:val="24"/>
          <w:szCs w:val="24"/>
        </w:rPr>
      </w:pP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 xml:space="preserve">What is the correcting entry which needs to be made? </w:t>
      </w:r>
    </w:p>
    <w:p w:rsidR="00A92C53" w:rsidRPr="000D426C" w:rsidRDefault="00A92C53" w:rsidP="00A92C53">
      <w:pPr>
        <w:pStyle w:val="ListParagraph"/>
        <w:spacing w:after="0"/>
        <w:ind w:left="540"/>
        <w:jc w:val="both"/>
        <w:rPr>
          <w:rFonts w:ascii="Arial" w:hAnsi="Arial" w:cs="Arial"/>
          <w:sz w:val="24"/>
          <w:szCs w:val="24"/>
        </w:rPr>
      </w:pPr>
    </w:p>
    <w:p w:rsidR="00A92C53" w:rsidRPr="000D426C" w:rsidRDefault="00A92C53" w:rsidP="000D4BEF">
      <w:pPr>
        <w:pStyle w:val="ListParagraph"/>
        <w:numPr>
          <w:ilvl w:val="0"/>
          <w:numId w:val="17"/>
        </w:numPr>
        <w:spacing w:after="0"/>
        <w:ind w:hanging="450"/>
        <w:jc w:val="both"/>
        <w:rPr>
          <w:rFonts w:ascii="Arial" w:hAnsi="Arial" w:cs="Arial"/>
          <w:sz w:val="24"/>
          <w:szCs w:val="24"/>
        </w:rPr>
      </w:pPr>
      <w:r w:rsidRPr="000D426C">
        <w:rPr>
          <w:rFonts w:ascii="Arial" w:hAnsi="Arial" w:cs="Arial"/>
          <w:sz w:val="24"/>
          <w:szCs w:val="24"/>
        </w:rPr>
        <w:t>Suspense Account</w:t>
      </w:r>
      <w:r w:rsidRPr="000D426C">
        <w:rPr>
          <w:rFonts w:ascii="Arial" w:hAnsi="Arial" w:cs="Arial"/>
          <w:sz w:val="24"/>
          <w:szCs w:val="24"/>
        </w:rPr>
        <w:tab/>
      </w:r>
      <w:r w:rsidRPr="000D426C">
        <w:rPr>
          <w:rFonts w:ascii="Arial" w:hAnsi="Arial" w:cs="Arial"/>
          <w:sz w:val="24"/>
          <w:szCs w:val="24"/>
        </w:rPr>
        <w:tab/>
        <w:t xml:space="preserve">  1,080</w:t>
      </w:r>
      <w:r w:rsidRPr="000D426C">
        <w:rPr>
          <w:rFonts w:ascii="Arial" w:hAnsi="Arial" w:cs="Arial"/>
          <w:sz w:val="24"/>
          <w:szCs w:val="24"/>
        </w:rPr>
        <w:tab/>
      </w:r>
      <w:r w:rsidRPr="000D426C">
        <w:rPr>
          <w:rFonts w:ascii="Arial" w:hAnsi="Arial" w:cs="Arial"/>
          <w:sz w:val="24"/>
          <w:szCs w:val="24"/>
        </w:rPr>
        <w:tab/>
        <w:t xml:space="preserve">Purchase Returns </w:t>
      </w:r>
      <w:r w:rsidRPr="000D426C">
        <w:rPr>
          <w:rFonts w:ascii="Arial" w:hAnsi="Arial" w:cs="Arial"/>
          <w:sz w:val="24"/>
          <w:szCs w:val="24"/>
        </w:rPr>
        <w:tab/>
        <w:t xml:space="preserve">   1,080</w:t>
      </w:r>
    </w:p>
    <w:p w:rsidR="00A92C53" w:rsidRPr="000D426C" w:rsidRDefault="00A92C53" w:rsidP="000D4BEF">
      <w:pPr>
        <w:pStyle w:val="ListParagraph"/>
        <w:numPr>
          <w:ilvl w:val="0"/>
          <w:numId w:val="17"/>
        </w:numPr>
        <w:spacing w:after="0"/>
        <w:ind w:hanging="450"/>
        <w:jc w:val="both"/>
        <w:rPr>
          <w:rFonts w:ascii="Arial" w:hAnsi="Arial" w:cs="Arial"/>
          <w:sz w:val="24"/>
          <w:szCs w:val="24"/>
        </w:rPr>
      </w:pPr>
      <w:r w:rsidRPr="000D426C">
        <w:rPr>
          <w:rFonts w:ascii="Arial" w:hAnsi="Arial" w:cs="Arial"/>
          <w:sz w:val="24"/>
          <w:szCs w:val="24"/>
        </w:rPr>
        <w:t>Purchase Returns</w:t>
      </w:r>
      <w:r w:rsidRPr="000D426C">
        <w:rPr>
          <w:rFonts w:ascii="Arial" w:hAnsi="Arial" w:cs="Arial"/>
          <w:sz w:val="24"/>
          <w:szCs w:val="24"/>
        </w:rPr>
        <w:tab/>
      </w:r>
      <w:r w:rsidRPr="000D426C">
        <w:rPr>
          <w:rFonts w:ascii="Arial" w:hAnsi="Arial" w:cs="Arial"/>
          <w:sz w:val="24"/>
          <w:szCs w:val="24"/>
        </w:rPr>
        <w:tab/>
        <w:t xml:space="preserve">  1,080</w:t>
      </w:r>
      <w:r w:rsidRPr="000D426C">
        <w:rPr>
          <w:rFonts w:ascii="Arial" w:hAnsi="Arial" w:cs="Arial"/>
          <w:sz w:val="24"/>
          <w:szCs w:val="24"/>
        </w:rPr>
        <w:tab/>
      </w:r>
      <w:r w:rsidRPr="000D426C">
        <w:rPr>
          <w:rFonts w:ascii="Arial" w:hAnsi="Arial" w:cs="Arial"/>
          <w:sz w:val="24"/>
          <w:szCs w:val="24"/>
        </w:rPr>
        <w:tab/>
        <w:t xml:space="preserve">Suspense Account </w:t>
      </w:r>
      <w:r w:rsidRPr="000D426C">
        <w:rPr>
          <w:rFonts w:ascii="Arial" w:hAnsi="Arial" w:cs="Arial"/>
          <w:sz w:val="24"/>
          <w:szCs w:val="24"/>
        </w:rPr>
        <w:tab/>
        <w:t xml:space="preserve">   1,080</w:t>
      </w:r>
    </w:p>
    <w:p w:rsidR="00A92C53" w:rsidRPr="000D426C" w:rsidRDefault="00A92C53" w:rsidP="000D4BEF">
      <w:pPr>
        <w:pStyle w:val="ListParagraph"/>
        <w:numPr>
          <w:ilvl w:val="0"/>
          <w:numId w:val="17"/>
        </w:numPr>
        <w:spacing w:after="0"/>
        <w:ind w:hanging="450"/>
        <w:jc w:val="both"/>
        <w:rPr>
          <w:rFonts w:ascii="Arial" w:hAnsi="Arial" w:cs="Arial"/>
          <w:sz w:val="24"/>
          <w:szCs w:val="24"/>
        </w:rPr>
      </w:pPr>
      <w:r w:rsidRPr="000D426C">
        <w:rPr>
          <w:rFonts w:ascii="Arial" w:hAnsi="Arial" w:cs="Arial"/>
          <w:sz w:val="24"/>
          <w:szCs w:val="24"/>
        </w:rPr>
        <w:t>Suspense Account</w:t>
      </w:r>
      <w:r w:rsidRPr="000D426C">
        <w:rPr>
          <w:rFonts w:ascii="Arial" w:hAnsi="Arial" w:cs="Arial"/>
          <w:sz w:val="24"/>
          <w:szCs w:val="24"/>
        </w:rPr>
        <w:tab/>
      </w:r>
      <w:r w:rsidRPr="000D426C">
        <w:rPr>
          <w:rFonts w:ascii="Arial" w:hAnsi="Arial" w:cs="Arial"/>
          <w:sz w:val="24"/>
          <w:szCs w:val="24"/>
        </w:rPr>
        <w:tab/>
        <w:t>50,640</w:t>
      </w:r>
      <w:r w:rsidRPr="000D426C">
        <w:rPr>
          <w:rFonts w:ascii="Arial" w:hAnsi="Arial" w:cs="Arial"/>
          <w:sz w:val="24"/>
          <w:szCs w:val="24"/>
        </w:rPr>
        <w:tab/>
      </w:r>
      <w:r w:rsidRPr="000D426C">
        <w:rPr>
          <w:rFonts w:ascii="Arial" w:hAnsi="Arial" w:cs="Arial"/>
          <w:sz w:val="24"/>
          <w:szCs w:val="24"/>
        </w:rPr>
        <w:tab/>
        <w:t xml:space="preserve">Purchase Returns </w:t>
      </w:r>
      <w:r w:rsidRPr="000D426C">
        <w:rPr>
          <w:rFonts w:ascii="Arial" w:hAnsi="Arial" w:cs="Arial"/>
          <w:sz w:val="24"/>
          <w:szCs w:val="24"/>
        </w:rPr>
        <w:tab/>
        <w:t xml:space="preserve"> 50,640</w:t>
      </w:r>
    </w:p>
    <w:p w:rsidR="00A92C53" w:rsidRPr="000D426C" w:rsidRDefault="00A92C53" w:rsidP="000D4BEF">
      <w:pPr>
        <w:pStyle w:val="ListParagraph"/>
        <w:numPr>
          <w:ilvl w:val="0"/>
          <w:numId w:val="17"/>
        </w:numPr>
        <w:spacing w:after="0"/>
        <w:ind w:hanging="450"/>
        <w:jc w:val="both"/>
        <w:rPr>
          <w:rFonts w:ascii="Arial" w:hAnsi="Arial" w:cs="Arial"/>
          <w:sz w:val="24"/>
          <w:szCs w:val="24"/>
        </w:rPr>
      </w:pPr>
      <w:r w:rsidRPr="000D426C">
        <w:rPr>
          <w:rFonts w:ascii="Arial" w:hAnsi="Arial" w:cs="Arial"/>
          <w:sz w:val="24"/>
          <w:szCs w:val="24"/>
        </w:rPr>
        <w:t>Purchase Returns</w:t>
      </w:r>
      <w:r w:rsidRPr="000D426C">
        <w:rPr>
          <w:rFonts w:ascii="Arial" w:hAnsi="Arial" w:cs="Arial"/>
          <w:sz w:val="24"/>
          <w:szCs w:val="24"/>
        </w:rPr>
        <w:tab/>
      </w:r>
      <w:r w:rsidRPr="000D426C">
        <w:rPr>
          <w:rFonts w:ascii="Arial" w:hAnsi="Arial" w:cs="Arial"/>
          <w:sz w:val="24"/>
          <w:szCs w:val="24"/>
        </w:rPr>
        <w:tab/>
        <w:t>50,640</w:t>
      </w:r>
      <w:r w:rsidRPr="000D426C">
        <w:rPr>
          <w:rFonts w:ascii="Arial" w:hAnsi="Arial" w:cs="Arial"/>
          <w:sz w:val="24"/>
          <w:szCs w:val="24"/>
        </w:rPr>
        <w:tab/>
      </w:r>
      <w:r w:rsidRPr="000D426C">
        <w:rPr>
          <w:rFonts w:ascii="Arial" w:hAnsi="Arial" w:cs="Arial"/>
          <w:sz w:val="24"/>
          <w:szCs w:val="24"/>
        </w:rPr>
        <w:tab/>
        <w:t>Suspense Account</w:t>
      </w:r>
      <w:r w:rsidRPr="000D426C">
        <w:rPr>
          <w:rFonts w:ascii="Arial" w:hAnsi="Arial" w:cs="Arial"/>
          <w:sz w:val="24"/>
          <w:szCs w:val="24"/>
        </w:rPr>
        <w:tab/>
        <w:t xml:space="preserve"> 50,640</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 business sells a van on 31</w:t>
      </w:r>
      <w:r w:rsidRPr="000D426C">
        <w:rPr>
          <w:rFonts w:ascii="Arial" w:hAnsi="Arial" w:cs="Arial"/>
          <w:sz w:val="24"/>
          <w:szCs w:val="24"/>
          <w:vertAlign w:val="superscript"/>
        </w:rPr>
        <w:t>st</w:t>
      </w:r>
      <w:r w:rsidRPr="000D426C">
        <w:rPr>
          <w:rFonts w:ascii="Arial" w:hAnsi="Arial" w:cs="Arial"/>
          <w:sz w:val="24"/>
          <w:szCs w:val="24"/>
        </w:rPr>
        <w:t xml:space="preserve"> December 2016 which it bought on 1</w:t>
      </w:r>
      <w:r w:rsidRPr="000D426C">
        <w:rPr>
          <w:rFonts w:ascii="Arial" w:hAnsi="Arial" w:cs="Arial"/>
          <w:sz w:val="24"/>
          <w:szCs w:val="24"/>
          <w:vertAlign w:val="superscript"/>
        </w:rPr>
        <w:t>st</w:t>
      </w:r>
      <w:r w:rsidRPr="000D426C">
        <w:rPr>
          <w:rFonts w:ascii="Arial" w:hAnsi="Arial" w:cs="Arial"/>
          <w:sz w:val="24"/>
          <w:szCs w:val="24"/>
        </w:rPr>
        <w:t xml:space="preserve"> January 2014 for MK 12.6 Million and has depreciated each year at 25% per annum by the straight line method. It trades this van in for a new one costing MK 21 Million, and pays the supplier MK 19.32 Million by cheque. </w:t>
      </w:r>
    </w:p>
    <w:p w:rsidR="00A92C53" w:rsidRPr="000D426C" w:rsidRDefault="00A92C53" w:rsidP="00A92C53">
      <w:pPr>
        <w:pStyle w:val="ListParagraph"/>
        <w:spacing w:after="0"/>
        <w:ind w:left="540"/>
        <w:jc w:val="both"/>
        <w:rPr>
          <w:rFonts w:ascii="Arial" w:hAnsi="Arial" w:cs="Arial"/>
          <w:sz w:val="24"/>
          <w:szCs w:val="24"/>
        </w:rPr>
      </w:pP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What is the profit or loss on disposal?</w:t>
      </w:r>
    </w:p>
    <w:p w:rsidR="00A92C53" w:rsidRPr="000D426C" w:rsidRDefault="00A92C53" w:rsidP="000D4BEF">
      <w:pPr>
        <w:pStyle w:val="ListParagraph"/>
        <w:numPr>
          <w:ilvl w:val="0"/>
          <w:numId w:val="18"/>
        </w:numPr>
        <w:spacing w:after="0"/>
        <w:ind w:left="990" w:hanging="450"/>
        <w:jc w:val="both"/>
        <w:rPr>
          <w:rFonts w:ascii="Arial" w:hAnsi="Arial" w:cs="Arial"/>
          <w:sz w:val="24"/>
          <w:szCs w:val="24"/>
        </w:rPr>
      </w:pPr>
      <w:r w:rsidRPr="000D426C">
        <w:rPr>
          <w:rFonts w:ascii="Arial" w:hAnsi="Arial" w:cs="Arial"/>
          <w:sz w:val="24"/>
          <w:szCs w:val="24"/>
        </w:rPr>
        <w:t>MK 1.47 Million loss</w:t>
      </w:r>
    </w:p>
    <w:p w:rsidR="00A92C53" w:rsidRPr="000D426C" w:rsidRDefault="00A92C53" w:rsidP="000D4BEF">
      <w:pPr>
        <w:pStyle w:val="ListParagraph"/>
        <w:numPr>
          <w:ilvl w:val="0"/>
          <w:numId w:val="18"/>
        </w:numPr>
        <w:spacing w:after="0"/>
        <w:ind w:left="990" w:hanging="450"/>
        <w:jc w:val="both"/>
        <w:rPr>
          <w:rFonts w:ascii="Arial" w:hAnsi="Arial" w:cs="Arial"/>
          <w:sz w:val="24"/>
          <w:szCs w:val="24"/>
        </w:rPr>
      </w:pPr>
      <w:r w:rsidRPr="000D426C">
        <w:rPr>
          <w:rFonts w:ascii="Arial" w:hAnsi="Arial" w:cs="Arial"/>
          <w:sz w:val="24"/>
          <w:szCs w:val="24"/>
        </w:rPr>
        <w:t>MK 1.68 Million Profit</w:t>
      </w:r>
    </w:p>
    <w:p w:rsidR="00A92C53" w:rsidRPr="000D426C" w:rsidRDefault="00A92C53" w:rsidP="000D4BEF">
      <w:pPr>
        <w:pStyle w:val="ListParagraph"/>
        <w:numPr>
          <w:ilvl w:val="0"/>
          <w:numId w:val="18"/>
        </w:numPr>
        <w:spacing w:after="0"/>
        <w:ind w:left="990" w:hanging="450"/>
        <w:jc w:val="both"/>
        <w:rPr>
          <w:rFonts w:ascii="Arial" w:hAnsi="Arial" w:cs="Arial"/>
          <w:sz w:val="24"/>
          <w:szCs w:val="24"/>
        </w:rPr>
      </w:pPr>
      <w:r w:rsidRPr="000D426C">
        <w:rPr>
          <w:rFonts w:ascii="Arial" w:hAnsi="Arial" w:cs="Arial"/>
          <w:sz w:val="24"/>
          <w:szCs w:val="24"/>
        </w:rPr>
        <w:t>MK 3.15 Million Profit</w:t>
      </w:r>
    </w:p>
    <w:p w:rsidR="00A92C53" w:rsidRPr="000D426C" w:rsidRDefault="00A92C53" w:rsidP="000D4BEF">
      <w:pPr>
        <w:pStyle w:val="ListParagraph"/>
        <w:numPr>
          <w:ilvl w:val="0"/>
          <w:numId w:val="18"/>
        </w:numPr>
        <w:spacing w:after="0"/>
        <w:ind w:left="990" w:hanging="450"/>
        <w:jc w:val="both"/>
        <w:rPr>
          <w:rFonts w:ascii="Arial" w:hAnsi="Arial" w:cs="Arial"/>
          <w:sz w:val="24"/>
          <w:szCs w:val="24"/>
        </w:rPr>
      </w:pPr>
      <w:r w:rsidRPr="000D426C">
        <w:rPr>
          <w:rFonts w:ascii="Arial" w:hAnsi="Arial" w:cs="Arial"/>
          <w:sz w:val="24"/>
          <w:szCs w:val="24"/>
        </w:rPr>
        <w:t>MK 3.15 Million loss</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Your organization uses the weighted average cost method of valuing inventories. During September 2016, the following inventories details were recorded.</w:t>
      </w:r>
    </w:p>
    <w:p w:rsidR="00A92C53" w:rsidRPr="00F26205" w:rsidRDefault="00A92C53" w:rsidP="000D4BEF">
      <w:pPr>
        <w:pStyle w:val="ListParagraph"/>
        <w:numPr>
          <w:ilvl w:val="0"/>
          <w:numId w:val="19"/>
        </w:numPr>
        <w:ind w:left="990" w:hanging="270"/>
        <w:jc w:val="both"/>
        <w:rPr>
          <w:rFonts w:ascii="Arial" w:hAnsi="Arial" w:cs="Arial"/>
        </w:rPr>
      </w:pPr>
      <w:r w:rsidRPr="00F26205">
        <w:rPr>
          <w:rFonts w:ascii="Arial" w:hAnsi="Arial" w:cs="Arial"/>
        </w:rPr>
        <w:t>Opening balance 60 units valued at MK 2,800 each.</w:t>
      </w:r>
    </w:p>
    <w:p w:rsidR="00A92C53" w:rsidRPr="000D426C" w:rsidRDefault="00A92C53" w:rsidP="000D4BEF">
      <w:pPr>
        <w:pStyle w:val="ListParagraph"/>
        <w:numPr>
          <w:ilvl w:val="0"/>
          <w:numId w:val="19"/>
        </w:numPr>
        <w:spacing w:after="0"/>
        <w:ind w:left="990" w:hanging="270"/>
        <w:jc w:val="both"/>
        <w:rPr>
          <w:rFonts w:ascii="Arial" w:hAnsi="Arial" w:cs="Arial"/>
          <w:sz w:val="24"/>
          <w:szCs w:val="24"/>
        </w:rPr>
      </w:pPr>
      <w:r w:rsidRPr="000D426C">
        <w:rPr>
          <w:rFonts w:ascii="Arial" w:hAnsi="Arial" w:cs="Arial"/>
          <w:sz w:val="24"/>
          <w:szCs w:val="24"/>
        </w:rPr>
        <w:t>6</w:t>
      </w:r>
      <w:r w:rsidRPr="000D426C">
        <w:rPr>
          <w:rFonts w:ascii="Arial" w:hAnsi="Arial" w:cs="Arial"/>
          <w:sz w:val="24"/>
          <w:szCs w:val="24"/>
          <w:vertAlign w:val="superscript"/>
        </w:rPr>
        <w:t>th</w:t>
      </w:r>
      <w:r w:rsidRPr="000D426C">
        <w:rPr>
          <w:rFonts w:ascii="Arial" w:hAnsi="Arial" w:cs="Arial"/>
          <w:sz w:val="24"/>
          <w:szCs w:val="24"/>
        </w:rPr>
        <w:t xml:space="preserve"> September purchase of 100 units at MK 3,360 each</w:t>
      </w:r>
    </w:p>
    <w:p w:rsidR="00A92C53" w:rsidRPr="000D426C" w:rsidRDefault="00A92C53" w:rsidP="000D4BEF">
      <w:pPr>
        <w:pStyle w:val="ListParagraph"/>
        <w:numPr>
          <w:ilvl w:val="0"/>
          <w:numId w:val="19"/>
        </w:numPr>
        <w:spacing w:after="0"/>
        <w:ind w:left="990" w:hanging="270"/>
        <w:jc w:val="both"/>
        <w:rPr>
          <w:rFonts w:ascii="Arial" w:hAnsi="Arial" w:cs="Arial"/>
          <w:sz w:val="24"/>
          <w:szCs w:val="24"/>
        </w:rPr>
      </w:pPr>
      <w:r w:rsidRPr="000D426C">
        <w:rPr>
          <w:rFonts w:ascii="Arial" w:hAnsi="Arial" w:cs="Arial"/>
          <w:sz w:val="24"/>
          <w:szCs w:val="24"/>
        </w:rPr>
        <w:t>9</w:t>
      </w:r>
      <w:r w:rsidRPr="000D426C">
        <w:rPr>
          <w:rFonts w:ascii="Arial" w:hAnsi="Arial" w:cs="Arial"/>
          <w:sz w:val="24"/>
          <w:szCs w:val="24"/>
          <w:vertAlign w:val="superscript"/>
        </w:rPr>
        <w:t>th</w:t>
      </w:r>
      <w:r w:rsidRPr="000D426C">
        <w:rPr>
          <w:rFonts w:ascii="Arial" w:hAnsi="Arial" w:cs="Arial"/>
          <w:sz w:val="24"/>
          <w:szCs w:val="24"/>
        </w:rPr>
        <w:t xml:space="preserve"> September sale of 80 units</w:t>
      </w:r>
    </w:p>
    <w:p w:rsidR="00A92C53" w:rsidRPr="000D426C" w:rsidRDefault="00A92C53" w:rsidP="000D4BEF">
      <w:pPr>
        <w:pStyle w:val="ListParagraph"/>
        <w:numPr>
          <w:ilvl w:val="0"/>
          <w:numId w:val="19"/>
        </w:numPr>
        <w:spacing w:after="0"/>
        <w:ind w:left="990" w:hanging="270"/>
        <w:jc w:val="both"/>
        <w:rPr>
          <w:rFonts w:ascii="Arial" w:hAnsi="Arial" w:cs="Arial"/>
          <w:sz w:val="24"/>
          <w:szCs w:val="24"/>
        </w:rPr>
      </w:pPr>
      <w:r w:rsidRPr="000D426C">
        <w:rPr>
          <w:rFonts w:ascii="Arial" w:hAnsi="Arial" w:cs="Arial"/>
          <w:sz w:val="24"/>
          <w:szCs w:val="24"/>
        </w:rPr>
        <w:t>12 September purchase of 120 units at MK 3,500 each.</w:t>
      </w:r>
    </w:p>
    <w:p w:rsidR="00A92C53" w:rsidRPr="000D426C" w:rsidRDefault="00A92C53" w:rsidP="000D4BEF">
      <w:pPr>
        <w:pStyle w:val="ListParagraph"/>
        <w:numPr>
          <w:ilvl w:val="0"/>
          <w:numId w:val="19"/>
        </w:numPr>
        <w:spacing w:after="0"/>
        <w:ind w:left="990" w:hanging="270"/>
        <w:jc w:val="both"/>
        <w:rPr>
          <w:rFonts w:ascii="Arial" w:hAnsi="Arial" w:cs="Arial"/>
          <w:sz w:val="24"/>
          <w:szCs w:val="24"/>
        </w:rPr>
      </w:pPr>
      <w:r w:rsidRPr="000D426C">
        <w:rPr>
          <w:rFonts w:ascii="Arial" w:hAnsi="Arial" w:cs="Arial"/>
          <w:sz w:val="24"/>
          <w:szCs w:val="24"/>
        </w:rPr>
        <w:t>23</w:t>
      </w:r>
      <w:r w:rsidRPr="000D426C">
        <w:rPr>
          <w:rFonts w:ascii="Arial" w:hAnsi="Arial" w:cs="Arial"/>
          <w:sz w:val="24"/>
          <w:szCs w:val="24"/>
          <w:vertAlign w:val="superscript"/>
        </w:rPr>
        <w:t>rd</w:t>
      </w:r>
      <w:r w:rsidRPr="000D426C">
        <w:rPr>
          <w:rFonts w:ascii="Arial" w:hAnsi="Arial" w:cs="Arial"/>
          <w:sz w:val="24"/>
          <w:szCs w:val="24"/>
        </w:rPr>
        <w:t xml:space="preserve"> September sale of 50 units.</w:t>
      </w:r>
    </w:p>
    <w:p w:rsidR="00A92C53" w:rsidRPr="000D426C" w:rsidRDefault="00A92C53" w:rsidP="00A92C53">
      <w:pPr>
        <w:pStyle w:val="ListParagraph"/>
        <w:spacing w:after="0"/>
        <w:ind w:left="540"/>
        <w:jc w:val="both"/>
        <w:rPr>
          <w:rFonts w:ascii="Arial" w:hAnsi="Arial" w:cs="Arial"/>
          <w:sz w:val="24"/>
          <w:szCs w:val="24"/>
        </w:rPr>
      </w:pP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Calculate the value of the inventories at 30 September 2016</w:t>
      </w:r>
    </w:p>
    <w:p w:rsidR="00A92C53" w:rsidRPr="000D426C" w:rsidRDefault="00A92C53" w:rsidP="000D4BEF">
      <w:pPr>
        <w:pStyle w:val="ListParagraph"/>
        <w:numPr>
          <w:ilvl w:val="0"/>
          <w:numId w:val="20"/>
        </w:numPr>
        <w:spacing w:after="0"/>
        <w:ind w:left="990" w:hanging="450"/>
        <w:jc w:val="both"/>
        <w:rPr>
          <w:rFonts w:ascii="Arial" w:hAnsi="Arial" w:cs="Arial"/>
          <w:sz w:val="24"/>
          <w:szCs w:val="24"/>
        </w:rPr>
      </w:pPr>
      <w:r w:rsidRPr="000D426C">
        <w:rPr>
          <w:rFonts w:ascii="Arial" w:hAnsi="Arial" w:cs="Arial"/>
          <w:sz w:val="24"/>
          <w:szCs w:val="24"/>
        </w:rPr>
        <w:t>MK 520,800</w:t>
      </w:r>
    </w:p>
    <w:p w:rsidR="00A92C53" w:rsidRPr="000D426C" w:rsidRDefault="00A92C53" w:rsidP="000D4BEF">
      <w:pPr>
        <w:pStyle w:val="ListParagraph"/>
        <w:numPr>
          <w:ilvl w:val="0"/>
          <w:numId w:val="20"/>
        </w:numPr>
        <w:spacing w:after="0"/>
        <w:ind w:left="990" w:hanging="450"/>
        <w:jc w:val="both"/>
        <w:rPr>
          <w:rFonts w:ascii="Arial" w:hAnsi="Arial" w:cs="Arial"/>
          <w:sz w:val="24"/>
          <w:szCs w:val="24"/>
        </w:rPr>
      </w:pPr>
      <w:r w:rsidRPr="000D426C">
        <w:rPr>
          <w:rFonts w:ascii="Arial" w:hAnsi="Arial" w:cs="Arial"/>
          <w:sz w:val="24"/>
          <w:szCs w:val="24"/>
        </w:rPr>
        <w:t>Mk 550,200</w:t>
      </w:r>
    </w:p>
    <w:p w:rsidR="00A92C53" w:rsidRPr="000D426C" w:rsidRDefault="00A92C53" w:rsidP="000D4BEF">
      <w:pPr>
        <w:pStyle w:val="ListParagraph"/>
        <w:numPr>
          <w:ilvl w:val="0"/>
          <w:numId w:val="20"/>
        </w:numPr>
        <w:spacing w:after="0"/>
        <w:ind w:left="990" w:hanging="450"/>
        <w:jc w:val="both"/>
        <w:rPr>
          <w:rFonts w:ascii="Arial" w:hAnsi="Arial" w:cs="Arial"/>
          <w:sz w:val="24"/>
          <w:szCs w:val="24"/>
        </w:rPr>
      </w:pPr>
      <w:r w:rsidRPr="000D426C">
        <w:rPr>
          <w:rFonts w:ascii="Arial" w:hAnsi="Arial" w:cs="Arial"/>
          <w:sz w:val="24"/>
          <w:szCs w:val="24"/>
        </w:rPr>
        <w:t>Mk 483,000</w:t>
      </w:r>
    </w:p>
    <w:p w:rsidR="00A92C53" w:rsidRPr="000D426C" w:rsidRDefault="00A92C53" w:rsidP="000D4BEF">
      <w:pPr>
        <w:pStyle w:val="ListParagraph"/>
        <w:numPr>
          <w:ilvl w:val="0"/>
          <w:numId w:val="20"/>
        </w:numPr>
        <w:spacing w:after="0"/>
        <w:ind w:left="990" w:hanging="450"/>
        <w:jc w:val="both"/>
        <w:rPr>
          <w:rFonts w:ascii="Arial" w:hAnsi="Arial" w:cs="Arial"/>
          <w:sz w:val="24"/>
          <w:szCs w:val="24"/>
        </w:rPr>
      </w:pPr>
      <w:r w:rsidRPr="000D426C">
        <w:rPr>
          <w:rFonts w:ascii="Arial" w:hAnsi="Arial" w:cs="Arial"/>
          <w:sz w:val="24"/>
          <w:szCs w:val="24"/>
        </w:rPr>
        <w:t>Mk 504,000</w:t>
      </w: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lastRenderedPageBreak/>
        <w:t xml:space="preserve">Which of the following would cause a </w:t>
      </w:r>
      <w:r w:rsidR="00497095">
        <w:rPr>
          <w:rFonts w:ascii="Arial" w:hAnsi="Arial" w:cs="Arial"/>
          <w:sz w:val="24"/>
          <w:szCs w:val="24"/>
        </w:rPr>
        <w:t>change in the capital</w:t>
      </w:r>
      <w:r w:rsidRPr="000D426C">
        <w:rPr>
          <w:rFonts w:ascii="Arial" w:hAnsi="Arial" w:cs="Arial"/>
          <w:sz w:val="24"/>
          <w:szCs w:val="24"/>
        </w:rPr>
        <w:t xml:space="preserve"> of a sole trader?</w:t>
      </w:r>
    </w:p>
    <w:p w:rsidR="00A92C53" w:rsidRPr="000D426C" w:rsidRDefault="00A92C53" w:rsidP="000D4BEF">
      <w:pPr>
        <w:pStyle w:val="ListParagraph"/>
        <w:numPr>
          <w:ilvl w:val="0"/>
          <w:numId w:val="22"/>
        </w:numPr>
        <w:spacing w:after="0"/>
        <w:ind w:left="990" w:hanging="450"/>
        <w:jc w:val="both"/>
        <w:rPr>
          <w:rFonts w:ascii="Arial" w:hAnsi="Arial" w:cs="Arial"/>
          <w:sz w:val="24"/>
          <w:szCs w:val="24"/>
        </w:rPr>
      </w:pPr>
      <w:r w:rsidRPr="000D426C">
        <w:rPr>
          <w:rFonts w:ascii="Arial" w:hAnsi="Arial" w:cs="Arial"/>
          <w:sz w:val="24"/>
          <w:szCs w:val="24"/>
        </w:rPr>
        <w:t>Depreciation of a non-current asset</w:t>
      </w:r>
    </w:p>
    <w:p w:rsidR="00A92C53" w:rsidRPr="000D426C" w:rsidRDefault="00A92C53" w:rsidP="000D4BEF">
      <w:pPr>
        <w:pStyle w:val="ListParagraph"/>
        <w:numPr>
          <w:ilvl w:val="0"/>
          <w:numId w:val="22"/>
        </w:numPr>
        <w:spacing w:after="0"/>
        <w:ind w:left="990" w:hanging="450"/>
        <w:jc w:val="both"/>
        <w:rPr>
          <w:rFonts w:ascii="Arial" w:hAnsi="Arial" w:cs="Arial"/>
          <w:sz w:val="24"/>
          <w:szCs w:val="24"/>
        </w:rPr>
      </w:pPr>
      <w:r w:rsidRPr="000D426C">
        <w:rPr>
          <w:rFonts w:ascii="Arial" w:hAnsi="Arial" w:cs="Arial"/>
          <w:sz w:val="24"/>
          <w:szCs w:val="24"/>
        </w:rPr>
        <w:t>Purchase of a non-current asset for cash</w:t>
      </w:r>
    </w:p>
    <w:p w:rsidR="00A92C53" w:rsidRPr="000D426C" w:rsidRDefault="00A92C53" w:rsidP="000D4BEF">
      <w:pPr>
        <w:pStyle w:val="ListParagraph"/>
        <w:numPr>
          <w:ilvl w:val="0"/>
          <w:numId w:val="22"/>
        </w:numPr>
        <w:spacing w:after="0"/>
        <w:ind w:left="990" w:hanging="450"/>
        <w:jc w:val="both"/>
        <w:rPr>
          <w:rFonts w:ascii="Arial" w:hAnsi="Arial" w:cs="Arial"/>
          <w:sz w:val="24"/>
          <w:szCs w:val="24"/>
        </w:rPr>
      </w:pPr>
      <w:r w:rsidRPr="000D426C">
        <w:rPr>
          <w:rFonts w:ascii="Arial" w:hAnsi="Arial" w:cs="Arial"/>
          <w:sz w:val="24"/>
          <w:szCs w:val="24"/>
        </w:rPr>
        <w:t>Purchase of a non-current asset on credit</w:t>
      </w:r>
    </w:p>
    <w:p w:rsidR="00A92C53" w:rsidRPr="000D426C" w:rsidRDefault="00A92C53" w:rsidP="000D4BEF">
      <w:pPr>
        <w:pStyle w:val="ListParagraph"/>
        <w:numPr>
          <w:ilvl w:val="0"/>
          <w:numId w:val="22"/>
        </w:numPr>
        <w:spacing w:after="0"/>
        <w:ind w:left="990" w:hanging="450"/>
        <w:jc w:val="both"/>
        <w:rPr>
          <w:rFonts w:ascii="Arial" w:hAnsi="Arial" w:cs="Arial"/>
          <w:sz w:val="24"/>
          <w:szCs w:val="24"/>
        </w:rPr>
      </w:pPr>
      <w:r w:rsidRPr="000D426C">
        <w:rPr>
          <w:rFonts w:ascii="Arial" w:hAnsi="Arial" w:cs="Arial"/>
          <w:sz w:val="24"/>
          <w:szCs w:val="24"/>
        </w:rPr>
        <w:t>Sale of non-current asset at carrying amount</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Which of the errors would cause there to be a difference in the Trial Balance?</w:t>
      </w:r>
    </w:p>
    <w:p w:rsidR="00A92C53" w:rsidRPr="000D426C" w:rsidRDefault="00A92C53" w:rsidP="000D4BEF">
      <w:pPr>
        <w:pStyle w:val="ListParagraph"/>
        <w:numPr>
          <w:ilvl w:val="0"/>
          <w:numId w:val="21"/>
        </w:numPr>
        <w:spacing w:after="0"/>
        <w:ind w:left="990" w:hanging="450"/>
        <w:jc w:val="both"/>
        <w:rPr>
          <w:rFonts w:ascii="Arial" w:hAnsi="Arial" w:cs="Arial"/>
          <w:sz w:val="24"/>
          <w:szCs w:val="24"/>
        </w:rPr>
      </w:pPr>
      <w:r w:rsidRPr="000D426C">
        <w:rPr>
          <w:rFonts w:ascii="Arial" w:hAnsi="Arial" w:cs="Arial"/>
          <w:sz w:val="24"/>
          <w:szCs w:val="24"/>
        </w:rPr>
        <w:t>Amount posted to the wrong account.</w:t>
      </w:r>
    </w:p>
    <w:p w:rsidR="00A92C53" w:rsidRPr="000D426C" w:rsidRDefault="00A92C53" w:rsidP="000D4BEF">
      <w:pPr>
        <w:pStyle w:val="ListParagraph"/>
        <w:numPr>
          <w:ilvl w:val="0"/>
          <w:numId w:val="21"/>
        </w:numPr>
        <w:spacing w:after="0"/>
        <w:ind w:left="990" w:hanging="450"/>
        <w:jc w:val="both"/>
        <w:rPr>
          <w:rFonts w:ascii="Arial" w:hAnsi="Arial" w:cs="Arial"/>
          <w:sz w:val="24"/>
          <w:szCs w:val="24"/>
        </w:rPr>
      </w:pPr>
      <w:r w:rsidRPr="000D426C">
        <w:rPr>
          <w:rFonts w:ascii="Arial" w:hAnsi="Arial" w:cs="Arial"/>
          <w:sz w:val="24"/>
          <w:szCs w:val="24"/>
        </w:rPr>
        <w:t>Transaction correctly posted but with incorrect amount in both accounts.</w:t>
      </w:r>
    </w:p>
    <w:p w:rsidR="00A92C53" w:rsidRPr="000D426C" w:rsidRDefault="00A92C53" w:rsidP="000D4BEF">
      <w:pPr>
        <w:pStyle w:val="ListParagraph"/>
        <w:numPr>
          <w:ilvl w:val="0"/>
          <w:numId w:val="21"/>
        </w:numPr>
        <w:spacing w:after="0"/>
        <w:ind w:left="990" w:hanging="450"/>
        <w:jc w:val="both"/>
        <w:rPr>
          <w:rFonts w:ascii="Arial" w:hAnsi="Arial" w:cs="Arial"/>
          <w:sz w:val="24"/>
          <w:szCs w:val="24"/>
        </w:rPr>
      </w:pPr>
      <w:r w:rsidRPr="000D426C">
        <w:rPr>
          <w:rFonts w:ascii="Arial" w:hAnsi="Arial" w:cs="Arial"/>
          <w:sz w:val="24"/>
          <w:szCs w:val="24"/>
        </w:rPr>
        <w:t>Transaction entered on the debit side of both accounts.</w:t>
      </w:r>
    </w:p>
    <w:p w:rsidR="00A92C53" w:rsidRPr="000D426C" w:rsidRDefault="00A92C53" w:rsidP="000D4BEF">
      <w:pPr>
        <w:pStyle w:val="ListParagraph"/>
        <w:numPr>
          <w:ilvl w:val="0"/>
          <w:numId w:val="21"/>
        </w:numPr>
        <w:spacing w:after="0"/>
        <w:ind w:left="990" w:hanging="450"/>
        <w:jc w:val="both"/>
        <w:rPr>
          <w:rFonts w:ascii="Arial" w:hAnsi="Arial" w:cs="Arial"/>
          <w:sz w:val="24"/>
          <w:szCs w:val="24"/>
        </w:rPr>
      </w:pPr>
      <w:r w:rsidRPr="000D426C">
        <w:rPr>
          <w:rFonts w:ascii="Arial" w:hAnsi="Arial" w:cs="Arial"/>
          <w:sz w:val="24"/>
          <w:szCs w:val="24"/>
        </w:rPr>
        <w:t>Transaction not recorded at all.</w:t>
      </w:r>
    </w:p>
    <w:p w:rsidR="00A92C53" w:rsidRPr="000D426C" w:rsidRDefault="00A92C53" w:rsidP="00A92C53">
      <w:pPr>
        <w:spacing w:line="276" w:lineRule="auto"/>
        <w:jc w:val="both"/>
        <w:rPr>
          <w:rFonts w:ascii="Arial" w:hAnsi="Arial" w:cs="Arial"/>
        </w:rPr>
      </w:pPr>
    </w:p>
    <w:p w:rsidR="00A92C53" w:rsidRPr="000D426C" w:rsidRDefault="00A92C53" w:rsidP="000D4BEF">
      <w:pPr>
        <w:pStyle w:val="ListParagraph"/>
        <w:numPr>
          <w:ilvl w:val="0"/>
          <w:numId w:val="1"/>
        </w:numPr>
        <w:spacing w:after="0"/>
        <w:ind w:left="540"/>
        <w:jc w:val="both"/>
        <w:rPr>
          <w:rFonts w:ascii="Arial" w:hAnsi="Arial" w:cs="Arial"/>
          <w:sz w:val="24"/>
          <w:szCs w:val="24"/>
        </w:rPr>
      </w:pPr>
      <w:r w:rsidRPr="000D426C">
        <w:rPr>
          <w:rFonts w:ascii="Arial" w:hAnsi="Arial" w:cs="Arial"/>
          <w:sz w:val="24"/>
          <w:szCs w:val="24"/>
        </w:rPr>
        <w:t>Allot’s business had receivables of MK 210,000 at 1</w:t>
      </w:r>
      <w:r w:rsidRPr="000D426C">
        <w:rPr>
          <w:rFonts w:ascii="Arial" w:hAnsi="Arial" w:cs="Arial"/>
          <w:sz w:val="24"/>
          <w:szCs w:val="24"/>
          <w:vertAlign w:val="superscript"/>
        </w:rPr>
        <w:t>st</w:t>
      </w:r>
      <w:r w:rsidRPr="000D426C">
        <w:rPr>
          <w:rFonts w:ascii="Arial" w:hAnsi="Arial" w:cs="Arial"/>
          <w:sz w:val="24"/>
          <w:szCs w:val="24"/>
        </w:rPr>
        <w:t xml:space="preserve"> January 2014 and Mk 189,000 at 31</w:t>
      </w:r>
      <w:r w:rsidRPr="000D426C">
        <w:rPr>
          <w:rFonts w:ascii="Arial" w:hAnsi="Arial" w:cs="Arial"/>
          <w:sz w:val="24"/>
          <w:szCs w:val="24"/>
          <w:vertAlign w:val="superscript"/>
        </w:rPr>
        <w:t>st</w:t>
      </w:r>
      <w:r w:rsidRPr="000D426C">
        <w:rPr>
          <w:rFonts w:ascii="Arial" w:hAnsi="Arial" w:cs="Arial"/>
          <w:sz w:val="24"/>
          <w:szCs w:val="24"/>
        </w:rPr>
        <w:t xml:space="preserve"> December 2014. Credit sales amounted to Mk 1,659,000 and cash received from receivables was MK 1,617,000 and an irrecoverable debt of MK 21,000 was written off. </w:t>
      </w:r>
    </w:p>
    <w:p w:rsidR="00A92C53" w:rsidRPr="000D426C" w:rsidRDefault="00A92C53" w:rsidP="00A92C53">
      <w:pPr>
        <w:pStyle w:val="ListParagraph"/>
        <w:spacing w:after="0"/>
        <w:ind w:left="540"/>
        <w:jc w:val="both"/>
        <w:rPr>
          <w:rFonts w:ascii="Arial" w:hAnsi="Arial" w:cs="Arial"/>
          <w:sz w:val="24"/>
          <w:szCs w:val="24"/>
        </w:rPr>
      </w:pPr>
      <w:r w:rsidRPr="000D426C">
        <w:rPr>
          <w:rFonts w:ascii="Arial" w:hAnsi="Arial" w:cs="Arial"/>
          <w:sz w:val="24"/>
          <w:szCs w:val="24"/>
        </w:rPr>
        <w:t>How much discount was allowed to customers during the year?</w:t>
      </w:r>
    </w:p>
    <w:p w:rsidR="00A92C53" w:rsidRPr="000D426C" w:rsidRDefault="00A92C53" w:rsidP="000D4BEF">
      <w:pPr>
        <w:pStyle w:val="ListParagraph"/>
        <w:numPr>
          <w:ilvl w:val="0"/>
          <w:numId w:val="23"/>
        </w:numPr>
        <w:spacing w:after="0"/>
        <w:ind w:left="990" w:hanging="450"/>
        <w:jc w:val="both"/>
        <w:rPr>
          <w:rFonts w:ascii="Arial" w:hAnsi="Arial" w:cs="Arial"/>
          <w:sz w:val="24"/>
          <w:szCs w:val="24"/>
        </w:rPr>
      </w:pPr>
      <w:r w:rsidRPr="000D426C">
        <w:rPr>
          <w:rFonts w:ascii="Arial" w:hAnsi="Arial" w:cs="Arial"/>
          <w:sz w:val="24"/>
          <w:szCs w:val="24"/>
        </w:rPr>
        <w:t>MK 84,000</w:t>
      </w:r>
    </w:p>
    <w:p w:rsidR="00A92C53" w:rsidRPr="000D426C" w:rsidRDefault="00A92C53" w:rsidP="000D4BEF">
      <w:pPr>
        <w:pStyle w:val="ListParagraph"/>
        <w:numPr>
          <w:ilvl w:val="0"/>
          <w:numId w:val="23"/>
        </w:numPr>
        <w:spacing w:after="0"/>
        <w:ind w:left="990" w:hanging="450"/>
        <w:jc w:val="both"/>
        <w:rPr>
          <w:rFonts w:ascii="Arial" w:hAnsi="Arial" w:cs="Arial"/>
          <w:sz w:val="24"/>
          <w:szCs w:val="24"/>
        </w:rPr>
      </w:pPr>
      <w:r w:rsidRPr="000D426C">
        <w:rPr>
          <w:rFonts w:ascii="Arial" w:hAnsi="Arial" w:cs="Arial"/>
          <w:sz w:val="24"/>
          <w:szCs w:val="24"/>
        </w:rPr>
        <w:t>MK 42,000</w:t>
      </w:r>
    </w:p>
    <w:p w:rsidR="00A92C53" w:rsidRPr="000D426C" w:rsidRDefault="00A92C53" w:rsidP="000D4BEF">
      <w:pPr>
        <w:pStyle w:val="ListParagraph"/>
        <w:numPr>
          <w:ilvl w:val="0"/>
          <w:numId w:val="23"/>
        </w:numPr>
        <w:spacing w:after="0"/>
        <w:ind w:left="990" w:hanging="450"/>
        <w:jc w:val="both"/>
        <w:rPr>
          <w:rFonts w:ascii="Arial" w:hAnsi="Arial" w:cs="Arial"/>
          <w:sz w:val="24"/>
          <w:szCs w:val="24"/>
        </w:rPr>
      </w:pPr>
      <w:r w:rsidRPr="000D426C">
        <w:rPr>
          <w:rFonts w:ascii="Arial" w:hAnsi="Arial" w:cs="Arial"/>
          <w:sz w:val="24"/>
          <w:szCs w:val="24"/>
        </w:rPr>
        <w:t>MK 147,000</w:t>
      </w:r>
    </w:p>
    <w:p w:rsidR="00A92C53" w:rsidRDefault="00A92C53" w:rsidP="000D4BEF">
      <w:pPr>
        <w:pStyle w:val="ListParagraph"/>
        <w:numPr>
          <w:ilvl w:val="0"/>
          <w:numId w:val="23"/>
        </w:numPr>
        <w:spacing w:after="0"/>
        <w:ind w:left="990" w:hanging="450"/>
        <w:jc w:val="both"/>
        <w:rPr>
          <w:rFonts w:ascii="Arial" w:hAnsi="Arial" w:cs="Arial"/>
          <w:sz w:val="24"/>
          <w:szCs w:val="24"/>
        </w:rPr>
      </w:pPr>
      <w:r w:rsidRPr="000D426C">
        <w:rPr>
          <w:rFonts w:ascii="Arial" w:hAnsi="Arial" w:cs="Arial"/>
          <w:sz w:val="24"/>
          <w:szCs w:val="24"/>
        </w:rPr>
        <w:t>MK 189,000</w:t>
      </w:r>
    </w:p>
    <w:p w:rsidR="00F26205" w:rsidRPr="000D426C" w:rsidRDefault="00F26205" w:rsidP="00F26205">
      <w:pPr>
        <w:pStyle w:val="ListParagraph"/>
        <w:spacing w:after="0"/>
        <w:ind w:left="990"/>
        <w:jc w:val="both"/>
        <w:rPr>
          <w:rFonts w:ascii="Arial" w:hAnsi="Arial" w:cs="Arial"/>
          <w:sz w:val="24"/>
          <w:szCs w:val="24"/>
        </w:rPr>
      </w:pPr>
    </w:p>
    <w:p w:rsidR="00A92C53" w:rsidRPr="009C5609" w:rsidRDefault="00A92C53" w:rsidP="000D4BEF">
      <w:pPr>
        <w:pStyle w:val="ListParagraph"/>
        <w:numPr>
          <w:ilvl w:val="0"/>
          <w:numId w:val="1"/>
        </w:numPr>
        <w:spacing w:after="0"/>
        <w:ind w:left="540"/>
        <w:jc w:val="both"/>
        <w:rPr>
          <w:rFonts w:ascii="Arial" w:hAnsi="Arial" w:cs="Arial"/>
          <w:sz w:val="24"/>
          <w:szCs w:val="24"/>
        </w:rPr>
      </w:pPr>
      <w:r w:rsidRPr="009C5609">
        <w:rPr>
          <w:rFonts w:ascii="Arial" w:hAnsi="Arial" w:cs="Arial"/>
          <w:sz w:val="24"/>
          <w:szCs w:val="24"/>
        </w:rPr>
        <w:t>Which of the following are differences between Sole trader and Limited Liability Company?</w:t>
      </w:r>
    </w:p>
    <w:p w:rsidR="00A92C53" w:rsidRPr="009C5609" w:rsidRDefault="00A92C53" w:rsidP="000D4BEF">
      <w:pPr>
        <w:pStyle w:val="ListParagraph"/>
        <w:numPr>
          <w:ilvl w:val="0"/>
          <w:numId w:val="24"/>
        </w:numPr>
        <w:ind w:left="990" w:hanging="270"/>
        <w:jc w:val="both"/>
        <w:rPr>
          <w:rFonts w:ascii="Arial" w:hAnsi="Arial" w:cs="Arial"/>
          <w:sz w:val="24"/>
          <w:szCs w:val="24"/>
        </w:rPr>
      </w:pPr>
      <w:r w:rsidRPr="009C5609">
        <w:rPr>
          <w:rFonts w:ascii="Arial" w:hAnsi="Arial" w:cs="Arial"/>
          <w:sz w:val="24"/>
          <w:szCs w:val="24"/>
        </w:rPr>
        <w:t>A sole traders financial statement are private and never made available to third parties; companies Financial Statements are sent to shareholders and may</w:t>
      </w:r>
      <w:r w:rsidR="009C5609" w:rsidRPr="009C5609">
        <w:rPr>
          <w:rFonts w:ascii="Arial" w:hAnsi="Arial" w:cs="Arial"/>
          <w:sz w:val="24"/>
          <w:szCs w:val="24"/>
        </w:rPr>
        <w:t xml:space="preserve"> </w:t>
      </w:r>
      <w:r w:rsidRPr="009C5609">
        <w:rPr>
          <w:rFonts w:ascii="Arial" w:hAnsi="Arial" w:cs="Arial"/>
          <w:sz w:val="24"/>
          <w:szCs w:val="24"/>
        </w:rPr>
        <w:t>be publicly filed.</w:t>
      </w:r>
    </w:p>
    <w:p w:rsidR="00A92C53" w:rsidRPr="009C5609" w:rsidRDefault="00A92C53" w:rsidP="000D4BEF">
      <w:pPr>
        <w:pStyle w:val="ListParagraph"/>
        <w:numPr>
          <w:ilvl w:val="0"/>
          <w:numId w:val="24"/>
        </w:numPr>
        <w:spacing w:after="0"/>
        <w:ind w:left="990" w:hanging="270"/>
        <w:jc w:val="both"/>
        <w:rPr>
          <w:rFonts w:ascii="Arial" w:hAnsi="Arial" w:cs="Arial"/>
          <w:sz w:val="24"/>
          <w:szCs w:val="24"/>
        </w:rPr>
      </w:pPr>
      <w:r w:rsidRPr="009C5609">
        <w:rPr>
          <w:rFonts w:ascii="Arial" w:hAnsi="Arial" w:cs="Arial"/>
          <w:sz w:val="24"/>
          <w:szCs w:val="24"/>
        </w:rPr>
        <w:t>Only companies have share capital.</w:t>
      </w:r>
    </w:p>
    <w:p w:rsidR="00A92C53" w:rsidRPr="009C5609" w:rsidRDefault="00A92C53" w:rsidP="000D4BEF">
      <w:pPr>
        <w:pStyle w:val="ListParagraph"/>
        <w:numPr>
          <w:ilvl w:val="0"/>
          <w:numId w:val="24"/>
        </w:numPr>
        <w:spacing w:after="0"/>
        <w:ind w:left="990" w:hanging="270"/>
        <w:jc w:val="both"/>
        <w:rPr>
          <w:rFonts w:ascii="Arial" w:hAnsi="Arial" w:cs="Arial"/>
          <w:sz w:val="24"/>
          <w:szCs w:val="24"/>
        </w:rPr>
      </w:pPr>
      <w:r w:rsidRPr="009C5609">
        <w:rPr>
          <w:rFonts w:ascii="Arial" w:hAnsi="Arial" w:cs="Arial"/>
          <w:sz w:val="24"/>
          <w:szCs w:val="24"/>
        </w:rPr>
        <w:t>A sole trader is fully and personally liable for any losses that the business might make.</w:t>
      </w:r>
    </w:p>
    <w:p w:rsidR="00A92C53" w:rsidRPr="009C5609" w:rsidRDefault="00A92C53" w:rsidP="000D4BEF">
      <w:pPr>
        <w:pStyle w:val="ListParagraph"/>
        <w:numPr>
          <w:ilvl w:val="0"/>
          <w:numId w:val="24"/>
        </w:numPr>
        <w:spacing w:after="0"/>
        <w:ind w:left="990" w:hanging="270"/>
        <w:jc w:val="both"/>
        <w:rPr>
          <w:rFonts w:ascii="Arial" w:hAnsi="Arial" w:cs="Arial"/>
          <w:sz w:val="24"/>
          <w:szCs w:val="24"/>
        </w:rPr>
      </w:pPr>
      <w:r w:rsidRPr="009C5609">
        <w:rPr>
          <w:rFonts w:ascii="Arial" w:hAnsi="Arial" w:cs="Arial"/>
          <w:sz w:val="24"/>
          <w:szCs w:val="24"/>
        </w:rPr>
        <w:t>Drawings would only appear in the financial statement of a sole trader.</w:t>
      </w:r>
    </w:p>
    <w:p w:rsidR="00F26205" w:rsidRPr="009C5609" w:rsidRDefault="00F26205" w:rsidP="00F26205">
      <w:pPr>
        <w:pStyle w:val="ListParagraph"/>
        <w:spacing w:after="0"/>
        <w:ind w:left="990"/>
        <w:jc w:val="both"/>
        <w:rPr>
          <w:rFonts w:ascii="Arial" w:hAnsi="Arial" w:cs="Arial"/>
          <w:sz w:val="24"/>
          <w:szCs w:val="24"/>
        </w:rPr>
      </w:pPr>
    </w:p>
    <w:p w:rsidR="00A92C53" w:rsidRPr="009C5609" w:rsidRDefault="00F26205" w:rsidP="000D4BEF">
      <w:pPr>
        <w:pStyle w:val="ListParagraph"/>
        <w:numPr>
          <w:ilvl w:val="0"/>
          <w:numId w:val="25"/>
        </w:numPr>
        <w:spacing w:after="0"/>
        <w:ind w:left="990" w:hanging="450"/>
        <w:jc w:val="both"/>
        <w:rPr>
          <w:rFonts w:ascii="Arial" w:hAnsi="Arial" w:cs="Arial"/>
          <w:sz w:val="24"/>
          <w:szCs w:val="24"/>
        </w:rPr>
      </w:pPr>
      <w:r w:rsidRPr="009C5609">
        <w:rPr>
          <w:rFonts w:ascii="Arial" w:hAnsi="Arial" w:cs="Arial"/>
          <w:sz w:val="24"/>
          <w:szCs w:val="24"/>
        </w:rPr>
        <w:t>i)</w:t>
      </w:r>
      <w:r w:rsidR="00A92C53" w:rsidRPr="009C5609">
        <w:rPr>
          <w:rFonts w:ascii="Arial" w:hAnsi="Arial" w:cs="Arial"/>
          <w:sz w:val="24"/>
          <w:szCs w:val="24"/>
        </w:rPr>
        <w:t xml:space="preserve"> and </w:t>
      </w:r>
      <w:r w:rsidRPr="009C5609">
        <w:rPr>
          <w:rFonts w:ascii="Arial" w:hAnsi="Arial" w:cs="Arial"/>
          <w:sz w:val="24"/>
          <w:szCs w:val="24"/>
        </w:rPr>
        <w:t>iv)</w:t>
      </w:r>
      <w:r w:rsidR="00A92C53" w:rsidRPr="009C5609">
        <w:rPr>
          <w:rFonts w:ascii="Arial" w:hAnsi="Arial" w:cs="Arial"/>
          <w:sz w:val="24"/>
          <w:szCs w:val="24"/>
        </w:rPr>
        <w:t xml:space="preserve"> only</w:t>
      </w:r>
    </w:p>
    <w:p w:rsidR="00A92C53" w:rsidRPr="009C5609" w:rsidRDefault="00F26205" w:rsidP="000D4BEF">
      <w:pPr>
        <w:pStyle w:val="ListParagraph"/>
        <w:numPr>
          <w:ilvl w:val="0"/>
          <w:numId w:val="25"/>
        </w:numPr>
        <w:spacing w:after="0"/>
        <w:ind w:left="990" w:hanging="450"/>
        <w:jc w:val="both"/>
        <w:rPr>
          <w:rFonts w:ascii="Arial" w:hAnsi="Arial" w:cs="Arial"/>
          <w:sz w:val="24"/>
          <w:szCs w:val="24"/>
        </w:rPr>
      </w:pPr>
      <w:r w:rsidRPr="009C5609">
        <w:rPr>
          <w:rFonts w:ascii="Arial" w:hAnsi="Arial" w:cs="Arial"/>
          <w:sz w:val="24"/>
          <w:szCs w:val="24"/>
        </w:rPr>
        <w:t>ii)</w:t>
      </w:r>
      <w:r w:rsidR="00A92C53" w:rsidRPr="009C5609">
        <w:rPr>
          <w:rFonts w:ascii="Arial" w:hAnsi="Arial" w:cs="Arial"/>
          <w:sz w:val="24"/>
          <w:szCs w:val="24"/>
        </w:rPr>
        <w:t xml:space="preserve">, </w:t>
      </w:r>
      <w:r w:rsidRPr="009C5609">
        <w:rPr>
          <w:rFonts w:ascii="Arial" w:hAnsi="Arial" w:cs="Arial"/>
          <w:sz w:val="24"/>
          <w:szCs w:val="24"/>
        </w:rPr>
        <w:t>iii)</w:t>
      </w:r>
      <w:r w:rsidR="00A92C53" w:rsidRPr="009C5609">
        <w:rPr>
          <w:rFonts w:ascii="Arial" w:hAnsi="Arial" w:cs="Arial"/>
          <w:sz w:val="24"/>
          <w:szCs w:val="24"/>
        </w:rPr>
        <w:t xml:space="preserve"> and </w:t>
      </w:r>
      <w:r w:rsidRPr="009C5609">
        <w:rPr>
          <w:rFonts w:ascii="Arial" w:hAnsi="Arial" w:cs="Arial"/>
          <w:sz w:val="24"/>
          <w:szCs w:val="24"/>
        </w:rPr>
        <w:t>iv)</w:t>
      </w:r>
    </w:p>
    <w:p w:rsidR="00A92C53" w:rsidRPr="009C5609" w:rsidRDefault="00F26205" w:rsidP="000D4BEF">
      <w:pPr>
        <w:pStyle w:val="ListParagraph"/>
        <w:numPr>
          <w:ilvl w:val="0"/>
          <w:numId w:val="25"/>
        </w:numPr>
        <w:spacing w:after="0"/>
        <w:ind w:left="990" w:hanging="450"/>
        <w:jc w:val="both"/>
        <w:rPr>
          <w:rFonts w:ascii="Arial" w:hAnsi="Arial" w:cs="Arial"/>
          <w:sz w:val="24"/>
          <w:szCs w:val="24"/>
        </w:rPr>
      </w:pPr>
      <w:r w:rsidRPr="009C5609">
        <w:rPr>
          <w:rFonts w:ascii="Arial" w:hAnsi="Arial" w:cs="Arial"/>
          <w:sz w:val="24"/>
          <w:szCs w:val="24"/>
        </w:rPr>
        <w:t>ii)</w:t>
      </w:r>
      <w:r w:rsidR="00A92C53" w:rsidRPr="009C5609">
        <w:rPr>
          <w:rFonts w:ascii="Arial" w:hAnsi="Arial" w:cs="Arial"/>
          <w:sz w:val="24"/>
          <w:szCs w:val="24"/>
        </w:rPr>
        <w:t xml:space="preserve"> and </w:t>
      </w:r>
      <w:r w:rsidRPr="009C5609">
        <w:rPr>
          <w:rFonts w:ascii="Arial" w:hAnsi="Arial" w:cs="Arial"/>
          <w:sz w:val="24"/>
          <w:szCs w:val="24"/>
        </w:rPr>
        <w:t>iii)</w:t>
      </w:r>
      <w:r w:rsidR="00A92C53" w:rsidRPr="009C5609">
        <w:rPr>
          <w:rFonts w:ascii="Arial" w:hAnsi="Arial" w:cs="Arial"/>
          <w:sz w:val="24"/>
          <w:szCs w:val="24"/>
        </w:rPr>
        <w:t xml:space="preserve"> only</w:t>
      </w:r>
    </w:p>
    <w:p w:rsidR="00A92C53" w:rsidRPr="009C5609" w:rsidRDefault="00F26205" w:rsidP="000D4BEF">
      <w:pPr>
        <w:pStyle w:val="ListParagraph"/>
        <w:numPr>
          <w:ilvl w:val="0"/>
          <w:numId w:val="25"/>
        </w:numPr>
        <w:spacing w:after="0"/>
        <w:ind w:left="990" w:hanging="450"/>
        <w:jc w:val="both"/>
        <w:rPr>
          <w:rFonts w:ascii="Arial" w:hAnsi="Arial" w:cs="Arial"/>
          <w:sz w:val="24"/>
          <w:szCs w:val="24"/>
        </w:rPr>
      </w:pPr>
      <w:r w:rsidRPr="009C5609">
        <w:rPr>
          <w:rFonts w:ascii="Arial" w:hAnsi="Arial" w:cs="Arial"/>
          <w:sz w:val="24"/>
          <w:szCs w:val="24"/>
        </w:rPr>
        <w:t>i)</w:t>
      </w:r>
      <w:r w:rsidR="00A92C53" w:rsidRPr="009C5609">
        <w:rPr>
          <w:rFonts w:ascii="Arial" w:hAnsi="Arial" w:cs="Arial"/>
          <w:sz w:val="24"/>
          <w:szCs w:val="24"/>
        </w:rPr>
        <w:t xml:space="preserve">, </w:t>
      </w:r>
      <w:r w:rsidRPr="009C5609">
        <w:rPr>
          <w:rFonts w:ascii="Arial" w:hAnsi="Arial" w:cs="Arial"/>
          <w:sz w:val="24"/>
          <w:szCs w:val="24"/>
        </w:rPr>
        <w:t>iii)</w:t>
      </w:r>
      <w:r w:rsidR="00A92C53" w:rsidRPr="009C5609">
        <w:rPr>
          <w:rFonts w:ascii="Arial" w:hAnsi="Arial" w:cs="Arial"/>
          <w:sz w:val="24"/>
          <w:szCs w:val="24"/>
        </w:rPr>
        <w:t xml:space="preserve"> and </w:t>
      </w:r>
      <w:r w:rsidRPr="009C5609">
        <w:rPr>
          <w:rFonts w:ascii="Arial" w:hAnsi="Arial" w:cs="Arial"/>
          <w:sz w:val="24"/>
          <w:szCs w:val="24"/>
        </w:rPr>
        <w:t>iv)</w:t>
      </w:r>
    </w:p>
    <w:p w:rsidR="00A92C53" w:rsidRDefault="00A92C53" w:rsidP="00A92C53">
      <w:pPr>
        <w:spacing w:line="360" w:lineRule="auto"/>
        <w:jc w:val="both"/>
        <w:rPr>
          <w:rFonts w:ascii="Cambria" w:hAnsi="Cambria"/>
        </w:rPr>
      </w:pPr>
    </w:p>
    <w:p w:rsidR="009C5609" w:rsidRDefault="009C5609" w:rsidP="00A92C53">
      <w:pPr>
        <w:spacing w:line="360" w:lineRule="auto"/>
        <w:jc w:val="both"/>
        <w:rPr>
          <w:rFonts w:ascii="Cambria" w:hAnsi="Cambria"/>
        </w:rPr>
      </w:pPr>
    </w:p>
    <w:p w:rsidR="00A92C53" w:rsidRDefault="00A92C53" w:rsidP="00A92C53">
      <w:pPr>
        <w:spacing w:line="360" w:lineRule="auto"/>
        <w:jc w:val="both"/>
        <w:rPr>
          <w:rFonts w:ascii="Cambria" w:hAnsi="Cambria"/>
        </w:rPr>
      </w:pPr>
    </w:p>
    <w:p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145953" w:rsidRDefault="00145953" w:rsidP="00145953">
      <w:pPr>
        <w:spacing w:after="200" w:line="276" w:lineRule="auto"/>
        <w:jc w:val="both"/>
        <w:rPr>
          <w:rFonts w:ascii="Arial" w:hAnsi="Arial" w:cs="Arial"/>
          <w:b/>
        </w:rPr>
      </w:pPr>
    </w:p>
    <w:p w:rsidR="003D3B18" w:rsidRDefault="003D3B18" w:rsidP="003D3B18">
      <w:pPr>
        <w:rPr>
          <w:rFonts w:ascii="Arial" w:hAnsi="Arial" w:cs="Arial"/>
          <w:b/>
        </w:rPr>
      </w:pPr>
      <w:r w:rsidRPr="00A42CDB">
        <w:rPr>
          <w:rFonts w:ascii="Arial" w:hAnsi="Arial" w:cs="Arial"/>
          <w:b/>
        </w:rPr>
        <w:t>Question 2</w:t>
      </w:r>
    </w:p>
    <w:p w:rsidR="003D3B18" w:rsidRPr="00A42CDB" w:rsidRDefault="003D3B18" w:rsidP="003D3B18">
      <w:pPr>
        <w:rPr>
          <w:rFonts w:ascii="Arial" w:hAnsi="Arial" w:cs="Arial"/>
          <w:b/>
        </w:rPr>
      </w:pPr>
    </w:p>
    <w:p w:rsidR="003D3B18" w:rsidRPr="00716005" w:rsidRDefault="003D3B18" w:rsidP="003D3B18">
      <w:pPr>
        <w:spacing w:line="360" w:lineRule="auto"/>
        <w:jc w:val="both"/>
        <w:rPr>
          <w:rFonts w:ascii="Arial" w:hAnsi="Arial" w:cs="Arial"/>
        </w:rPr>
      </w:pPr>
      <w:r w:rsidRPr="00716005">
        <w:rPr>
          <w:rFonts w:ascii="Arial" w:hAnsi="Arial" w:cs="Arial"/>
        </w:rPr>
        <w:t>James and Peter are in Partnership sharing profits and losses equally. The following is their Trial Balance as at 30</w:t>
      </w:r>
      <w:r w:rsidRPr="00716005">
        <w:rPr>
          <w:rFonts w:ascii="Arial" w:hAnsi="Arial" w:cs="Arial"/>
          <w:vertAlign w:val="superscript"/>
        </w:rPr>
        <w:t>th</w:t>
      </w:r>
      <w:r w:rsidRPr="00716005">
        <w:rPr>
          <w:rFonts w:ascii="Arial" w:hAnsi="Arial" w:cs="Arial"/>
        </w:rPr>
        <w:t xml:space="preserve"> June 2016.</w:t>
      </w:r>
    </w:p>
    <w:tbl>
      <w:tblPr>
        <w:tblW w:w="8523" w:type="dxa"/>
        <w:tblLook w:val="04A0" w:firstRow="1" w:lastRow="0" w:firstColumn="1" w:lastColumn="0" w:noHBand="0" w:noVBand="1"/>
      </w:tblPr>
      <w:tblGrid>
        <w:gridCol w:w="4950"/>
        <w:gridCol w:w="1420"/>
        <w:gridCol w:w="830"/>
        <w:gridCol w:w="1323"/>
      </w:tblGrid>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40266D" w:rsidRDefault="003D3B18" w:rsidP="00455E97"/>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r w:rsidRPr="00716005">
              <w:rPr>
                <w:rFonts w:ascii="Arial" w:hAnsi="Arial" w:cs="Arial"/>
                <w:b/>
                <w:bCs/>
                <w:color w:val="000000"/>
              </w:rPr>
              <w:t>Dr</w:t>
            </w:r>
          </w:p>
        </w:tc>
        <w:tc>
          <w:tcPr>
            <w:tcW w:w="830" w:type="dxa"/>
            <w:tcBorders>
              <w:top w:val="nil"/>
              <w:left w:val="nil"/>
              <w:bottom w:val="nil"/>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r w:rsidRPr="00716005">
              <w:rPr>
                <w:rFonts w:ascii="Arial" w:hAnsi="Arial" w:cs="Arial"/>
                <w:b/>
                <w:bCs/>
                <w:color w:val="000000"/>
              </w:rPr>
              <w:t>Cr</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40266D" w:rsidRDefault="003D3B18" w:rsidP="00455E97">
            <w:pPr>
              <w:jc w:val="center"/>
              <w:rPr>
                <w:rFonts w:ascii="Cambria" w:hAnsi="Cambria"/>
                <w:b/>
                <w:bCs/>
                <w:color w:val="000000"/>
              </w:rPr>
            </w:pPr>
          </w:p>
        </w:tc>
        <w:tc>
          <w:tcPr>
            <w:tcW w:w="1420" w:type="dxa"/>
            <w:tcBorders>
              <w:top w:val="nil"/>
              <w:left w:val="nil"/>
              <w:bottom w:val="single" w:sz="4" w:space="0" w:color="auto"/>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r w:rsidRPr="00716005">
              <w:rPr>
                <w:rFonts w:ascii="Arial" w:hAnsi="Arial" w:cs="Arial"/>
                <w:b/>
                <w:bCs/>
                <w:color w:val="000000"/>
              </w:rPr>
              <w:t xml:space="preserve">MK </w:t>
            </w:r>
          </w:p>
        </w:tc>
        <w:tc>
          <w:tcPr>
            <w:tcW w:w="830" w:type="dxa"/>
            <w:tcBorders>
              <w:top w:val="nil"/>
              <w:left w:val="nil"/>
              <w:bottom w:val="nil"/>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p>
        </w:tc>
        <w:tc>
          <w:tcPr>
            <w:tcW w:w="1323" w:type="dxa"/>
            <w:tcBorders>
              <w:top w:val="nil"/>
              <w:left w:val="nil"/>
              <w:bottom w:val="single" w:sz="4" w:space="0" w:color="auto"/>
              <w:right w:val="nil"/>
            </w:tcBorders>
            <w:shd w:val="clear" w:color="auto" w:fill="auto"/>
            <w:noWrap/>
            <w:vAlign w:val="bottom"/>
            <w:hideMark/>
          </w:tcPr>
          <w:p w:rsidR="003D3B18" w:rsidRPr="00716005" w:rsidRDefault="003D3B18" w:rsidP="00455E97">
            <w:pPr>
              <w:jc w:val="center"/>
              <w:rPr>
                <w:rFonts w:ascii="Arial" w:hAnsi="Arial" w:cs="Arial"/>
                <w:b/>
                <w:bCs/>
                <w:color w:val="000000"/>
              </w:rPr>
            </w:pPr>
            <w:r w:rsidRPr="00716005">
              <w:rPr>
                <w:rFonts w:ascii="Arial" w:hAnsi="Arial" w:cs="Arial"/>
                <w:b/>
                <w:bCs/>
                <w:color w:val="000000"/>
              </w:rPr>
              <w:t>MK</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Building ( Cost MK 750,000)</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500,000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Furniture at cost</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110,000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716005"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Provision for depreciation: Fixtures</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33,000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Receivables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162,430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Payables</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111,500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Cash at Bank</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6,770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Inventory at 30 June 2015</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419,790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Sales</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1,236,500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Purchases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854,160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 xml:space="preserve">Carriage Outwards </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12,880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Discount Allowed</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1,150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Loan Interest: Commercial bank</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40,000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Office Expenses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24,160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Salaries and Wages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189,170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Bad Debts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5,030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Provision for Bad Debts</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4,000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r w:rsidRPr="0040266D">
              <w:rPr>
                <w:rFonts w:ascii="Cambria" w:hAnsi="Cambria"/>
                <w:color w:val="000000"/>
              </w:rPr>
              <w:t>Loan from Commercial Bank</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400,000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 xml:space="preserve">Capital Account:     James </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350,000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 xml:space="preserve">                                    Pater</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295,000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Current Account:   James</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13,060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 xml:space="preserve">                                    Peter</w:t>
            </w: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2,980 </w:t>
            </w: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Drawings:   James</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64,000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40266D" w:rsidTr="00455E97">
        <w:trPr>
          <w:trHeight w:val="315"/>
        </w:trPr>
        <w:tc>
          <w:tcPr>
            <w:tcW w:w="4950" w:type="dxa"/>
            <w:tcBorders>
              <w:top w:val="nil"/>
              <w:left w:val="nil"/>
              <w:bottom w:val="nil"/>
              <w:right w:val="nil"/>
            </w:tcBorders>
            <w:shd w:val="clear" w:color="auto" w:fill="auto"/>
            <w:noWrap/>
            <w:vAlign w:val="bottom"/>
            <w:hideMark/>
          </w:tcPr>
          <w:p w:rsidR="003D3B18" w:rsidRPr="00716005" w:rsidRDefault="003D3B18" w:rsidP="00455E97">
            <w:pPr>
              <w:rPr>
                <w:rFonts w:ascii="Arial" w:hAnsi="Arial" w:cs="Arial"/>
                <w:color w:val="000000"/>
              </w:rPr>
            </w:pPr>
            <w:r w:rsidRPr="00716005">
              <w:rPr>
                <w:rFonts w:ascii="Arial" w:hAnsi="Arial" w:cs="Arial"/>
                <w:color w:val="000000"/>
              </w:rPr>
              <w:t xml:space="preserve">                      </w:t>
            </w:r>
            <w:r>
              <w:rPr>
                <w:rFonts w:ascii="Arial" w:hAnsi="Arial" w:cs="Arial"/>
                <w:color w:val="000000"/>
              </w:rPr>
              <w:t xml:space="preserve">             </w:t>
            </w:r>
            <w:r w:rsidRPr="00716005">
              <w:rPr>
                <w:rFonts w:ascii="Arial" w:hAnsi="Arial" w:cs="Arial"/>
                <w:color w:val="000000"/>
              </w:rPr>
              <w:t xml:space="preserve"> Peter</w:t>
            </w:r>
          </w:p>
        </w:tc>
        <w:tc>
          <w:tcPr>
            <w:tcW w:w="142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color w:val="000000"/>
              </w:rPr>
            </w:pPr>
            <w:r w:rsidRPr="00716005">
              <w:rPr>
                <w:rFonts w:ascii="Arial" w:hAnsi="Arial" w:cs="Arial"/>
                <w:color w:val="000000"/>
              </w:rPr>
              <w:t xml:space="preserve">56,500 </w:t>
            </w:r>
          </w:p>
        </w:tc>
        <w:tc>
          <w:tcPr>
            <w:tcW w:w="83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color w:val="00000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r w:rsidR="003D3B18" w:rsidRPr="00716005" w:rsidTr="00455E97">
        <w:trPr>
          <w:trHeight w:val="330"/>
        </w:trPr>
        <w:tc>
          <w:tcPr>
            <w:tcW w:w="495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420" w:type="dxa"/>
            <w:tcBorders>
              <w:top w:val="single" w:sz="4" w:space="0" w:color="auto"/>
              <w:left w:val="nil"/>
              <w:bottom w:val="double" w:sz="6" w:space="0" w:color="auto"/>
              <w:right w:val="nil"/>
            </w:tcBorders>
            <w:shd w:val="clear" w:color="auto" w:fill="auto"/>
            <w:noWrap/>
            <w:vAlign w:val="bottom"/>
            <w:hideMark/>
          </w:tcPr>
          <w:p w:rsidR="003D3B18" w:rsidRPr="00716005" w:rsidRDefault="003D3B18" w:rsidP="00455E97">
            <w:pPr>
              <w:jc w:val="right"/>
              <w:rPr>
                <w:rFonts w:ascii="Arial" w:hAnsi="Arial" w:cs="Arial"/>
                <w:b/>
                <w:bCs/>
                <w:color w:val="000000"/>
              </w:rPr>
            </w:pPr>
            <w:r w:rsidRPr="00716005">
              <w:rPr>
                <w:rFonts w:ascii="Arial" w:hAnsi="Arial" w:cs="Arial"/>
                <w:b/>
                <w:bCs/>
                <w:color w:val="000000"/>
              </w:rPr>
              <w:t xml:space="preserve">2,446,040 </w:t>
            </w:r>
          </w:p>
        </w:tc>
        <w:tc>
          <w:tcPr>
            <w:tcW w:w="830" w:type="dxa"/>
            <w:tcBorders>
              <w:top w:val="nil"/>
              <w:left w:val="nil"/>
              <w:bottom w:val="nil"/>
              <w:right w:val="nil"/>
            </w:tcBorders>
            <w:shd w:val="clear" w:color="auto" w:fill="auto"/>
            <w:noWrap/>
            <w:vAlign w:val="bottom"/>
            <w:hideMark/>
          </w:tcPr>
          <w:p w:rsidR="003D3B18" w:rsidRPr="00716005" w:rsidRDefault="003D3B18" w:rsidP="00455E97">
            <w:pPr>
              <w:jc w:val="right"/>
              <w:rPr>
                <w:rFonts w:ascii="Arial" w:hAnsi="Arial" w:cs="Arial"/>
                <w:b/>
                <w:bCs/>
                <w:color w:val="000000"/>
              </w:rPr>
            </w:pPr>
          </w:p>
        </w:tc>
        <w:tc>
          <w:tcPr>
            <w:tcW w:w="1323" w:type="dxa"/>
            <w:tcBorders>
              <w:top w:val="single" w:sz="4" w:space="0" w:color="auto"/>
              <w:left w:val="nil"/>
              <w:bottom w:val="double" w:sz="6" w:space="0" w:color="auto"/>
              <w:right w:val="nil"/>
            </w:tcBorders>
            <w:shd w:val="clear" w:color="auto" w:fill="auto"/>
            <w:noWrap/>
            <w:vAlign w:val="bottom"/>
            <w:hideMark/>
          </w:tcPr>
          <w:p w:rsidR="003D3B18" w:rsidRPr="00716005" w:rsidRDefault="003D3B18" w:rsidP="00455E97">
            <w:pPr>
              <w:jc w:val="right"/>
              <w:rPr>
                <w:rFonts w:ascii="Arial" w:hAnsi="Arial" w:cs="Arial"/>
                <w:b/>
                <w:bCs/>
                <w:color w:val="000000"/>
              </w:rPr>
            </w:pPr>
            <w:r w:rsidRPr="00716005">
              <w:rPr>
                <w:rFonts w:ascii="Arial" w:hAnsi="Arial" w:cs="Arial"/>
                <w:b/>
                <w:bCs/>
                <w:color w:val="000000"/>
              </w:rPr>
              <w:t xml:space="preserve">2,446,040 </w:t>
            </w:r>
          </w:p>
        </w:tc>
      </w:tr>
      <w:tr w:rsidR="003D3B18" w:rsidRPr="0040266D" w:rsidTr="00455E97">
        <w:trPr>
          <w:trHeight w:val="330"/>
        </w:trPr>
        <w:tc>
          <w:tcPr>
            <w:tcW w:w="4950" w:type="dxa"/>
            <w:tcBorders>
              <w:top w:val="nil"/>
              <w:left w:val="nil"/>
              <w:bottom w:val="nil"/>
              <w:right w:val="nil"/>
            </w:tcBorders>
            <w:shd w:val="clear" w:color="auto" w:fill="auto"/>
            <w:noWrap/>
            <w:vAlign w:val="bottom"/>
            <w:hideMark/>
          </w:tcPr>
          <w:p w:rsidR="003D3B18" w:rsidRPr="0040266D" w:rsidRDefault="003D3B18" w:rsidP="00455E97">
            <w:pPr>
              <w:jc w:val="right"/>
              <w:rPr>
                <w:rFonts w:ascii="Cambria" w:hAnsi="Cambria"/>
                <w:b/>
                <w:bCs/>
                <w:color w:val="000000"/>
              </w:rPr>
            </w:pPr>
          </w:p>
        </w:tc>
        <w:tc>
          <w:tcPr>
            <w:tcW w:w="142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830"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c>
          <w:tcPr>
            <w:tcW w:w="1323" w:type="dxa"/>
            <w:tcBorders>
              <w:top w:val="nil"/>
              <w:left w:val="nil"/>
              <w:bottom w:val="nil"/>
              <w:right w:val="nil"/>
            </w:tcBorders>
            <w:shd w:val="clear" w:color="auto" w:fill="auto"/>
            <w:noWrap/>
            <w:vAlign w:val="bottom"/>
            <w:hideMark/>
          </w:tcPr>
          <w:p w:rsidR="003D3B18" w:rsidRPr="0040266D" w:rsidRDefault="003D3B18" w:rsidP="00455E97">
            <w:pPr>
              <w:rPr>
                <w:sz w:val="20"/>
                <w:szCs w:val="20"/>
              </w:rPr>
            </w:pPr>
          </w:p>
        </w:tc>
      </w:tr>
    </w:tbl>
    <w:p w:rsidR="003D3B18" w:rsidRDefault="003D3B18" w:rsidP="003D3B18">
      <w:pPr>
        <w:spacing w:line="360" w:lineRule="auto"/>
        <w:jc w:val="both"/>
        <w:rPr>
          <w:rFonts w:ascii="Arial" w:hAnsi="Arial" w:cs="Arial"/>
        </w:rPr>
      </w:pPr>
    </w:p>
    <w:p w:rsidR="003D3B18" w:rsidRDefault="003D3B18" w:rsidP="003D3B18">
      <w:pPr>
        <w:spacing w:line="360" w:lineRule="auto"/>
        <w:jc w:val="both"/>
        <w:rPr>
          <w:rFonts w:ascii="Arial" w:hAnsi="Arial" w:cs="Arial"/>
        </w:rPr>
      </w:pPr>
    </w:p>
    <w:p w:rsidR="003D3B18" w:rsidRPr="00716005" w:rsidRDefault="003D3B18" w:rsidP="003D3B18">
      <w:pPr>
        <w:spacing w:line="360" w:lineRule="auto"/>
        <w:jc w:val="both"/>
        <w:rPr>
          <w:rFonts w:ascii="Arial" w:hAnsi="Arial" w:cs="Arial"/>
        </w:rPr>
      </w:pPr>
      <w:r w:rsidRPr="00716005">
        <w:rPr>
          <w:rFonts w:ascii="Arial" w:hAnsi="Arial" w:cs="Arial"/>
        </w:rPr>
        <w:lastRenderedPageBreak/>
        <w:t>The</w:t>
      </w:r>
      <w:r>
        <w:rPr>
          <w:rFonts w:ascii="Cambria" w:hAnsi="Cambria"/>
        </w:rPr>
        <w:t xml:space="preserve"> </w:t>
      </w:r>
      <w:r w:rsidRPr="00716005">
        <w:rPr>
          <w:rFonts w:ascii="Arial" w:hAnsi="Arial" w:cs="Arial"/>
        </w:rPr>
        <w:t>following information is also available:</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Inventory at 30</w:t>
      </w:r>
      <w:r w:rsidRPr="00716005">
        <w:rPr>
          <w:rFonts w:ascii="Arial" w:hAnsi="Arial" w:cs="Arial"/>
          <w:sz w:val="24"/>
          <w:szCs w:val="24"/>
          <w:vertAlign w:val="superscript"/>
        </w:rPr>
        <w:t>th</w:t>
      </w:r>
      <w:r w:rsidRPr="00716005">
        <w:rPr>
          <w:rFonts w:ascii="Arial" w:hAnsi="Arial" w:cs="Arial"/>
          <w:sz w:val="24"/>
          <w:szCs w:val="24"/>
        </w:rPr>
        <w:t xml:space="preserve"> June 2016 was MK 563,000</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Expenses to be accrued: Office expenses</w:t>
      </w:r>
      <w:r w:rsidRPr="00716005">
        <w:rPr>
          <w:rFonts w:ascii="Arial" w:hAnsi="Arial" w:cs="Arial"/>
          <w:sz w:val="24"/>
          <w:szCs w:val="24"/>
        </w:rPr>
        <w:tab/>
        <w:t>MK 960, Wages</w:t>
      </w:r>
      <w:r w:rsidRPr="00716005">
        <w:rPr>
          <w:rFonts w:ascii="Arial" w:hAnsi="Arial" w:cs="Arial"/>
          <w:sz w:val="24"/>
          <w:szCs w:val="24"/>
        </w:rPr>
        <w:tab/>
        <w:t>MK 2,000</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The depreciation charge</w:t>
      </w:r>
      <w:r w:rsidR="009C5609">
        <w:rPr>
          <w:rFonts w:ascii="Arial" w:hAnsi="Arial" w:cs="Arial"/>
          <w:sz w:val="24"/>
          <w:szCs w:val="24"/>
        </w:rPr>
        <w:t>s</w:t>
      </w:r>
      <w:r w:rsidRPr="00716005">
        <w:rPr>
          <w:rFonts w:ascii="Arial" w:hAnsi="Arial" w:cs="Arial"/>
          <w:sz w:val="24"/>
          <w:szCs w:val="24"/>
        </w:rPr>
        <w:t xml:space="preserve"> for the year are as follows:</w:t>
      </w:r>
    </w:p>
    <w:p w:rsidR="003D3B18" w:rsidRPr="00716005" w:rsidRDefault="003D3B18" w:rsidP="000D4BEF">
      <w:pPr>
        <w:pStyle w:val="ListParagraph"/>
        <w:numPr>
          <w:ilvl w:val="0"/>
          <w:numId w:val="27"/>
        </w:numPr>
        <w:spacing w:after="0" w:line="360" w:lineRule="auto"/>
        <w:jc w:val="both"/>
        <w:rPr>
          <w:rFonts w:ascii="Arial" w:hAnsi="Arial" w:cs="Arial"/>
          <w:sz w:val="24"/>
          <w:szCs w:val="24"/>
        </w:rPr>
      </w:pPr>
      <w:r w:rsidRPr="00716005">
        <w:rPr>
          <w:rFonts w:ascii="Arial" w:hAnsi="Arial" w:cs="Arial"/>
          <w:sz w:val="24"/>
          <w:szCs w:val="24"/>
        </w:rPr>
        <w:t>Fixtures</w:t>
      </w:r>
      <w:r w:rsidRPr="00716005">
        <w:rPr>
          <w:rFonts w:ascii="Arial" w:hAnsi="Arial" w:cs="Arial"/>
          <w:sz w:val="24"/>
          <w:szCs w:val="24"/>
        </w:rPr>
        <w:tab/>
        <w:t>10% Reducing balance basis</w:t>
      </w:r>
    </w:p>
    <w:p w:rsidR="003D3B18" w:rsidRPr="00716005" w:rsidRDefault="003D3B18" w:rsidP="000D4BEF">
      <w:pPr>
        <w:pStyle w:val="ListParagraph"/>
        <w:numPr>
          <w:ilvl w:val="0"/>
          <w:numId w:val="27"/>
        </w:numPr>
        <w:spacing w:after="0" w:line="360" w:lineRule="auto"/>
        <w:jc w:val="both"/>
        <w:rPr>
          <w:rFonts w:ascii="Arial" w:hAnsi="Arial" w:cs="Arial"/>
          <w:sz w:val="24"/>
          <w:szCs w:val="24"/>
        </w:rPr>
      </w:pPr>
      <w:r w:rsidRPr="00716005">
        <w:rPr>
          <w:rFonts w:ascii="Arial" w:hAnsi="Arial" w:cs="Arial"/>
          <w:sz w:val="24"/>
          <w:szCs w:val="24"/>
        </w:rPr>
        <w:t>Buildings</w:t>
      </w:r>
      <w:r w:rsidRPr="00716005">
        <w:rPr>
          <w:rFonts w:ascii="Arial" w:hAnsi="Arial" w:cs="Arial"/>
          <w:sz w:val="24"/>
          <w:szCs w:val="24"/>
        </w:rPr>
        <w:tab/>
        <w:t>MK 10,000</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The provision for bad debts should be reduced to MK 3,200</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The partnership salary of Mk 8,000 to James is not yet entered in the books.</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The interest</w:t>
      </w:r>
      <w:r w:rsidR="009C5609">
        <w:rPr>
          <w:rFonts w:ascii="Arial" w:hAnsi="Arial" w:cs="Arial"/>
          <w:sz w:val="24"/>
          <w:szCs w:val="24"/>
        </w:rPr>
        <w:t>s</w:t>
      </w:r>
      <w:r w:rsidRPr="00716005">
        <w:rPr>
          <w:rFonts w:ascii="Arial" w:hAnsi="Arial" w:cs="Arial"/>
          <w:sz w:val="24"/>
          <w:szCs w:val="24"/>
        </w:rPr>
        <w:t xml:space="preserve"> on capital are as follows:</w:t>
      </w:r>
    </w:p>
    <w:p w:rsidR="003D3B18" w:rsidRPr="00716005" w:rsidRDefault="003D3B18" w:rsidP="000D4BEF">
      <w:pPr>
        <w:pStyle w:val="ListParagraph"/>
        <w:numPr>
          <w:ilvl w:val="0"/>
          <w:numId w:val="28"/>
        </w:numPr>
        <w:spacing w:after="0" w:line="360" w:lineRule="auto"/>
        <w:jc w:val="both"/>
        <w:rPr>
          <w:rFonts w:ascii="Arial" w:hAnsi="Arial" w:cs="Arial"/>
          <w:sz w:val="24"/>
          <w:szCs w:val="24"/>
        </w:rPr>
      </w:pPr>
      <w:r w:rsidRPr="00716005">
        <w:rPr>
          <w:rFonts w:ascii="Arial" w:hAnsi="Arial" w:cs="Arial"/>
          <w:sz w:val="24"/>
          <w:szCs w:val="24"/>
        </w:rPr>
        <w:t>James</w:t>
      </w:r>
      <w:r w:rsidRPr="00716005">
        <w:rPr>
          <w:rFonts w:ascii="Arial" w:hAnsi="Arial" w:cs="Arial"/>
          <w:sz w:val="24"/>
          <w:szCs w:val="24"/>
        </w:rPr>
        <w:tab/>
      </w:r>
      <w:r w:rsidRPr="00716005">
        <w:rPr>
          <w:rFonts w:ascii="Arial" w:hAnsi="Arial" w:cs="Arial"/>
          <w:sz w:val="24"/>
          <w:szCs w:val="24"/>
        </w:rPr>
        <w:tab/>
        <w:t>MK 1,800</w:t>
      </w:r>
    </w:p>
    <w:p w:rsidR="003D3B18" w:rsidRPr="00716005" w:rsidRDefault="003D3B18" w:rsidP="000D4BEF">
      <w:pPr>
        <w:pStyle w:val="ListParagraph"/>
        <w:numPr>
          <w:ilvl w:val="0"/>
          <w:numId w:val="28"/>
        </w:numPr>
        <w:spacing w:after="0" w:line="360" w:lineRule="auto"/>
        <w:jc w:val="both"/>
        <w:rPr>
          <w:rFonts w:ascii="Arial" w:hAnsi="Arial" w:cs="Arial"/>
          <w:sz w:val="24"/>
          <w:szCs w:val="24"/>
        </w:rPr>
      </w:pPr>
      <w:r w:rsidRPr="00716005">
        <w:rPr>
          <w:rFonts w:ascii="Arial" w:hAnsi="Arial" w:cs="Arial"/>
          <w:sz w:val="24"/>
          <w:szCs w:val="24"/>
        </w:rPr>
        <w:t>Peter</w:t>
      </w:r>
      <w:r w:rsidRPr="00716005">
        <w:rPr>
          <w:rFonts w:ascii="Arial" w:hAnsi="Arial" w:cs="Arial"/>
          <w:sz w:val="24"/>
          <w:szCs w:val="24"/>
        </w:rPr>
        <w:tab/>
      </w:r>
      <w:r w:rsidRPr="00716005">
        <w:rPr>
          <w:rFonts w:ascii="Arial" w:hAnsi="Arial" w:cs="Arial"/>
          <w:sz w:val="24"/>
          <w:szCs w:val="24"/>
        </w:rPr>
        <w:tab/>
        <w:t>Mk 1,200</w:t>
      </w:r>
    </w:p>
    <w:p w:rsidR="003D3B18" w:rsidRPr="00716005" w:rsidRDefault="003D3B18" w:rsidP="000D4BEF">
      <w:pPr>
        <w:pStyle w:val="ListParagraph"/>
        <w:numPr>
          <w:ilvl w:val="0"/>
          <w:numId w:val="26"/>
        </w:numPr>
        <w:spacing w:after="0" w:line="360" w:lineRule="auto"/>
        <w:jc w:val="both"/>
        <w:rPr>
          <w:rFonts w:ascii="Arial" w:hAnsi="Arial" w:cs="Arial"/>
          <w:sz w:val="24"/>
          <w:szCs w:val="24"/>
        </w:rPr>
      </w:pPr>
      <w:r w:rsidRPr="00716005">
        <w:rPr>
          <w:rFonts w:ascii="Arial" w:hAnsi="Arial" w:cs="Arial"/>
          <w:sz w:val="24"/>
          <w:szCs w:val="24"/>
        </w:rPr>
        <w:t>The interest on Capital Account balances is at 10% per annum.</w:t>
      </w:r>
    </w:p>
    <w:p w:rsidR="003D3B18" w:rsidRPr="00716005" w:rsidRDefault="003D3B18" w:rsidP="003D3B18">
      <w:pPr>
        <w:spacing w:line="360" w:lineRule="auto"/>
        <w:jc w:val="both"/>
        <w:rPr>
          <w:rFonts w:ascii="Arial" w:hAnsi="Arial" w:cs="Arial"/>
        </w:rPr>
      </w:pPr>
    </w:p>
    <w:p w:rsidR="003D3B18" w:rsidRPr="00716005" w:rsidRDefault="003D3B18" w:rsidP="003D3B18">
      <w:pPr>
        <w:spacing w:line="360" w:lineRule="auto"/>
        <w:jc w:val="both"/>
        <w:rPr>
          <w:rFonts w:ascii="Arial" w:hAnsi="Arial" w:cs="Arial"/>
          <w:b/>
        </w:rPr>
      </w:pPr>
      <w:r w:rsidRPr="00716005">
        <w:rPr>
          <w:rFonts w:ascii="Arial" w:hAnsi="Arial" w:cs="Arial"/>
          <w:b/>
        </w:rPr>
        <w:t>Required:</w:t>
      </w:r>
    </w:p>
    <w:p w:rsidR="003D3B18" w:rsidRPr="00716005" w:rsidRDefault="003D3B18" w:rsidP="000D4BEF">
      <w:pPr>
        <w:pStyle w:val="ListParagraph"/>
        <w:numPr>
          <w:ilvl w:val="0"/>
          <w:numId w:val="29"/>
        </w:numPr>
        <w:spacing w:after="0" w:line="360" w:lineRule="auto"/>
        <w:ind w:left="450" w:hanging="450"/>
        <w:jc w:val="both"/>
        <w:rPr>
          <w:rFonts w:ascii="Arial" w:hAnsi="Arial" w:cs="Arial"/>
          <w:i/>
          <w:sz w:val="24"/>
          <w:szCs w:val="24"/>
        </w:rPr>
      </w:pPr>
      <w:r w:rsidRPr="00716005">
        <w:rPr>
          <w:rFonts w:ascii="Arial" w:hAnsi="Arial" w:cs="Arial"/>
          <w:sz w:val="24"/>
          <w:szCs w:val="24"/>
        </w:rPr>
        <w:t>Prepare the Income Statement and Profit and Loss Appropriation Account for the year ended 30</w:t>
      </w:r>
      <w:r w:rsidRPr="00716005">
        <w:rPr>
          <w:rFonts w:ascii="Arial" w:hAnsi="Arial" w:cs="Arial"/>
          <w:sz w:val="24"/>
          <w:szCs w:val="24"/>
          <w:vertAlign w:val="superscript"/>
        </w:rPr>
        <w:t>th</w:t>
      </w:r>
      <w:r w:rsidRPr="00716005">
        <w:rPr>
          <w:rFonts w:ascii="Arial" w:hAnsi="Arial" w:cs="Arial"/>
          <w:sz w:val="24"/>
          <w:szCs w:val="24"/>
        </w:rPr>
        <w:t xml:space="preserve"> June 2016.</w:t>
      </w:r>
      <w:r w:rsidRPr="00716005">
        <w:rPr>
          <w:rFonts w:ascii="Arial" w:hAnsi="Arial" w:cs="Arial"/>
          <w:sz w:val="24"/>
          <w:szCs w:val="24"/>
        </w:rPr>
        <w:tab/>
      </w:r>
      <w:r w:rsidRPr="00716005">
        <w:rPr>
          <w:rFonts w:ascii="Arial" w:hAnsi="Arial" w:cs="Arial"/>
          <w:sz w:val="24"/>
          <w:szCs w:val="24"/>
        </w:rPr>
        <w:tab/>
      </w:r>
      <w:r w:rsidRPr="00716005">
        <w:rPr>
          <w:rFonts w:ascii="Arial" w:hAnsi="Arial" w:cs="Arial"/>
          <w:sz w:val="24"/>
          <w:szCs w:val="24"/>
        </w:rPr>
        <w:tab/>
      </w:r>
      <w:r w:rsidRPr="00716005">
        <w:rPr>
          <w:rFonts w:ascii="Arial" w:hAnsi="Arial" w:cs="Arial"/>
          <w:sz w:val="24"/>
          <w:szCs w:val="24"/>
        </w:rPr>
        <w:tab/>
      </w:r>
      <w:r w:rsidRPr="00716005">
        <w:rPr>
          <w:rFonts w:ascii="Arial" w:hAnsi="Arial" w:cs="Arial"/>
          <w:sz w:val="24"/>
          <w:szCs w:val="24"/>
        </w:rPr>
        <w:tab/>
      </w:r>
      <w:r w:rsidRPr="00716005">
        <w:rPr>
          <w:rFonts w:ascii="Arial" w:hAnsi="Arial" w:cs="Arial"/>
          <w:sz w:val="24"/>
          <w:szCs w:val="24"/>
        </w:rPr>
        <w:tab/>
      </w:r>
      <w:r>
        <w:rPr>
          <w:rFonts w:ascii="Arial" w:hAnsi="Arial" w:cs="Arial"/>
          <w:sz w:val="24"/>
          <w:szCs w:val="24"/>
        </w:rPr>
        <w:t xml:space="preserve">           </w:t>
      </w:r>
      <w:r w:rsidRPr="00716005">
        <w:rPr>
          <w:rFonts w:ascii="Arial" w:hAnsi="Arial" w:cs="Arial"/>
          <w:i/>
          <w:sz w:val="24"/>
          <w:szCs w:val="24"/>
        </w:rPr>
        <w:t xml:space="preserve"> (12 marks)</w:t>
      </w:r>
    </w:p>
    <w:p w:rsidR="003D3B18" w:rsidRPr="00716005" w:rsidRDefault="003D3B18" w:rsidP="003D3B18">
      <w:pPr>
        <w:pStyle w:val="ListParagraph"/>
        <w:spacing w:after="0" w:line="360" w:lineRule="auto"/>
        <w:ind w:left="450" w:hanging="450"/>
        <w:jc w:val="both"/>
        <w:rPr>
          <w:rFonts w:ascii="Arial" w:hAnsi="Arial" w:cs="Arial"/>
          <w:b/>
          <w:sz w:val="24"/>
          <w:szCs w:val="24"/>
        </w:rPr>
      </w:pPr>
    </w:p>
    <w:p w:rsidR="003D3B18" w:rsidRPr="00716005" w:rsidRDefault="003D3B18" w:rsidP="000D4BEF">
      <w:pPr>
        <w:pStyle w:val="ListParagraph"/>
        <w:numPr>
          <w:ilvl w:val="0"/>
          <w:numId w:val="29"/>
        </w:numPr>
        <w:spacing w:after="0" w:line="360" w:lineRule="auto"/>
        <w:ind w:left="450" w:hanging="450"/>
        <w:jc w:val="both"/>
        <w:rPr>
          <w:rFonts w:ascii="Arial" w:hAnsi="Arial" w:cs="Arial"/>
          <w:i/>
          <w:sz w:val="24"/>
          <w:szCs w:val="24"/>
        </w:rPr>
      </w:pPr>
      <w:r w:rsidRPr="00716005">
        <w:rPr>
          <w:rFonts w:ascii="Arial" w:hAnsi="Arial" w:cs="Arial"/>
          <w:sz w:val="24"/>
          <w:szCs w:val="24"/>
        </w:rPr>
        <w:t>Prepare the Statement of Financial Position as at 30</w:t>
      </w:r>
      <w:r w:rsidRPr="00716005">
        <w:rPr>
          <w:rFonts w:ascii="Arial" w:hAnsi="Arial" w:cs="Arial"/>
          <w:sz w:val="24"/>
          <w:szCs w:val="24"/>
          <w:vertAlign w:val="superscript"/>
        </w:rPr>
        <w:t>th</w:t>
      </w:r>
      <w:r w:rsidRPr="00716005">
        <w:rPr>
          <w:rFonts w:ascii="Arial" w:hAnsi="Arial" w:cs="Arial"/>
          <w:sz w:val="24"/>
          <w:szCs w:val="24"/>
        </w:rPr>
        <w:t xml:space="preserve"> June 2016.</w:t>
      </w:r>
      <w:r w:rsidRPr="00716005">
        <w:rPr>
          <w:rFonts w:ascii="Arial" w:hAnsi="Arial" w:cs="Arial"/>
          <w:sz w:val="24"/>
          <w:szCs w:val="24"/>
        </w:rPr>
        <w:tab/>
      </w:r>
      <w:r>
        <w:rPr>
          <w:rFonts w:ascii="Arial" w:hAnsi="Arial" w:cs="Arial"/>
          <w:sz w:val="24"/>
          <w:szCs w:val="24"/>
        </w:rPr>
        <w:t xml:space="preserve">    </w:t>
      </w:r>
      <w:r w:rsidRPr="00716005">
        <w:rPr>
          <w:rFonts w:ascii="Arial" w:hAnsi="Arial" w:cs="Arial"/>
          <w:i/>
          <w:sz w:val="24"/>
          <w:szCs w:val="24"/>
        </w:rPr>
        <w:t>(8 marks)</w:t>
      </w:r>
    </w:p>
    <w:p w:rsidR="0064617E" w:rsidRPr="003D3B18" w:rsidRDefault="003D3B18" w:rsidP="0064617E">
      <w:pPr>
        <w:spacing w:line="276" w:lineRule="auto"/>
        <w:jc w:val="both"/>
        <w:rPr>
          <w:rFonts w:ascii="Arial" w:eastAsiaTheme="minorEastAsia" w:hAnsi="Arial" w:cs="Arial"/>
          <w:b/>
        </w:rPr>
      </w:pPr>
      <w:r w:rsidRPr="003D3B18">
        <w:rPr>
          <w:rFonts w:ascii="Arial" w:eastAsiaTheme="minorEastAsia" w:hAnsi="Arial" w:cs="Arial"/>
          <w:b/>
        </w:rPr>
        <w:t xml:space="preserve">                                                                                                </w:t>
      </w:r>
      <w:r>
        <w:rPr>
          <w:rFonts w:ascii="Arial" w:eastAsiaTheme="minorEastAsia" w:hAnsi="Arial" w:cs="Arial"/>
          <w:b/>
        </w:rPr>
        <w:t xml:space="preserve">             </w:t>
      </w:r>
      <w:r w:rsidRPr="003D3B18">
        <w:rPr>
          <w:rFonts w:ascii="Arial" w:eastAsiaTheme="minorEastAsia" w:hAnsi="Arial" w:cs="Arial"/>
          <w:b/>
        </w:rPr>
        <w:t xml:space="preserve"> </w:t>
      </w:r>
      <w:r>
        <w:rPr>
          <w:rFonts w:ascii="Arial" w:eastAsiaTheme="minorEastAsia" w:hAnsi="Arial" w:cs="Arial"/>
          <w:b/>
        </w:rPr>
        <w:t>(Total 20 marks)</w:t>
      </w:r>
    </w:p>
    <w:p w:rsidR="003D3B18" w:rsidRDefault="003D3B18" w:rsidP="0064617E">
      <w:pPr>
        <w:spacing w:line="276" w:lineRule="auto"/>
        <w:jc w:val="both"/>
        <w:rPr>
          <w:rFonts w:ascii="Arial" w:eastAsiaTheme="minorEastAsia" w:hAnsi="Arial" w:cs="Arial"/>
          <w:b/>
        </w:rPr>
      </w:pPr>
    </w:p>
    <w:p w:rsidR="0064617E" w:rsidRDefault="00145953" w:rsidP="0064617E">
      <w:pPr>
        <w:spacing w:line="276" w:lineRule="auto"/>
        <w:jc w:val="both"/>
        <w:rPr>
          <w:rFonts w:ascii="Arial" w:eastAsiaTheme="minorEastAsia" w:hAnsi="Arial" w:cs="Arial"/>
          <w:b/>
        </w:rPr>
      </w:pPr>
      <w:r w:rsidRPr="00145953">
        <w:rPr>
          <w:rFonts w:ascii="Arial" w:eastAsiaTheme="minorEastAsia" w:hAnsi="Arial" w:cs="Arial"/>
          <w:b/>
        </w:rPr>
        <w:t xml:space="preserve">QUESTION </w:t>
      </w:r>
      <w:r w:rsidR="00702626">
        <w:rPr>
          <w:rFonts w:ascii="Arial" w:eastAsiaTheme="minorEastAsia" w:hAnsi="Arial" w:cs="Arial"/>
          <w:b/>
        </w:rPr>
        <w:t>3</w:t>
      </w:r>
    </w:p>
    <w:p w:rsidR="003D3B18" w:rsidRDefault="003D3B18" w:rsidP="0064617E">
      <w:pPr>
        <w:spacing w:line="276" w:lineRule="auto"/>
        <w:jc w:val="both"/>
        <w:rPr>
          <w:rFonts w:ascii="Arial" w:eastAsiaTheme="minorEastAsia" w:hAnsi="Arial" w:cs="Arial"/>
          <w:b/>
        </w:rPr>
      </w:pPr>
    </w:p>
    <w:p w:rsidR="003D3B18" w:rsidRPr="00716005" w:rsidRDefault="003D3B18" w:rsidP="003D3B18">
      <w:pPr>
        <w:pStyle w:val="ListParagraph"/>
        <w:spacing w:after="0" w:line="360" w:lineRule="auto"/>
        <w:ind w:left="0"/>
        <w:jc w:val="both"/>
        <w:rPr>
          <w:rFonts w:ascii="Arial" w:hAnsi="Arial" w:cs="Arial"/>
          <w:sz w:val="24"/>
          <w:szCs w:val="24"/>
        </w:rPr>
      </w:pPr>
      <w:r w:rsidRPr="00716005">
        <w:rPr>
          <w:rFonts w:ascii="Arial" w:hAnsi="Arial" w:cs="Arial"/>
          <w:sz w:val="24"/>
          <w:szCs w:val="24"/>
        </w:rPr>
        <w:t>The Trial Balance for Joseph Nkuyu, a sole trader failed to balance. The debit side was MK 100,100 more that the credit side. The profit which has been determined by the owner before amending errors is MK 367,000. The owner has asked you to investigate. At the end of your exercise, you discover the following errors:</w:t>
      </w:r>
    </w:p>
    <w:p w:rsidR="003D3B18" w:rsidRPr="00716005" w:rsidRDefault="003D3B18" w:rsidP="000D4BEF">
      <w:pPr>
        <w:pStyle w:val="ListParagraph"/>
        <w:numPr>
          <w:ilvl w:val="0"/>
          <w:numId w:val="30"/>
        </w:numPr>
        <w:spacing w:after="0" w:line="360" w:lineRule="auto"/>
        <w:ind w:left="540"/>
        <w:jc w:val="both"/>
        <w:rPr>
          <w:rFonts w:ascii="Arial" w:hAnsi="Arial" w:cs="Arial"/>
          <w:sz w:val="24"/>
          <w:szCs w:val="24"/>
        </w:rPr>
      </w:pPr>
      <w:r w:rsidRPr="00716005">
        <w:rPr>
          <w:rFonts w:ascii="Arial" w:hAnsi="Arial" w:cs="Arial"/>
          <w:sz w:val="24"/>
          <w:szCs w:val="24"/>
        </w:rPr>
        <w:t>Discount received of MK 80,000 was debited to the discount allowed account.</w:t>
      </w:r>
    </w:p>
    <w:p w:rsidR="003D3B18" w:rsidRPr="00716005" w:rsidRDefault="003D3B18" w:rsidP="000D4BEF">
      <w:pPr>
        <w:pStyle w:val="ListParagraph"/>
        <w:numPr>
          <w:ilvl w:val="0"/>
          <w:numId w:val="30"/>
        </w:numPr>
        <w:spacing w:after="0" w:line="360" w:lineRule="auto"/>
        <w:ind w:left="540"/>
        <w:jc w:val="both"/>
        <w:rPr>
          <w:rFonts w:ascii="Arial" w:hAnsi="Arial" w:cs="Arial"/>
          <w:sz w:val="24"/>
          <w:szCs w:val="24"/>
        </w:rPr>
      </w:pPr>
      <w:r w:rsidRPr="00716005">
        <w:rPr>
          <w:rFonts w:ascii="Arial" w:hAnsi="Arial" w:cs="Arial"/>
          <w:sz w:val="24"/>
          <w:szCs w:val="24"/>
        </w:rPr>
        <w:t>Rent paid by cheque MK 3</w:t>
      </w:r>
      <w:r w:rsidR="00F25B0B">
        <w:rPr>
          <w:rFonts w:ascii="Arial" w:hAnsi="Arial" w:cs="Arial"/>
          <w:sz w:val="24"/>
          <w:szCs w:val="24"/>
        </w:rPr>
        <w:t>0</w:t>
      </w:r>
      <w:r w:rsidRPr="00716005">
        <w:rPr>
          <w:rFonts w:ascii="Arial" w:hAnsi="Arial" w:cs="Arial"/>
          <w:sz w:val="24"/>
          <w:szCs w:val="24"/>
        </w:rPr>
        <w:t>,000 was not posted from the Cash Book.</w:t>
      </w:r>
    </w:p>
    <w:p w:rsidR="003D3B18" w:rsidRPr="00716005" w:rsidRDefault="003D3B18" w:rsidP="000D4BEF">
      <w:pPr>
        <w:pStyle w:val="ListParagraph"/>
        <w:numPr>
          <w:ilvl w:val="0"/>
          <w:numId w:val="30"/>
        </w:numPr>
        <w:spacing w:after="0" w:line="360" w:lineRule="auto"/>
        <w:ind w:left="540"/>
        <w:jc w:val="both"/>
        <w:rPr>
          <w:rFonts w:ascii="Arial" w:hAnsi="Arial" w:cs="Arial"/>
          <w:sz w:val="24"/>
          <w:szCs w:val="24"/>
        </w:rPr>
      </w:pPr>
      <w:r w:rsidRPr="00716005">
        <w:rPr>
          <w:rFonts w:ascii="Arial" w:hAnsi="Arial" w:cs="Arial"/>
          <w:sz w:val="24"/>
          <w:szCs w:val="24"/>
        </w:rPr>
        <w:t>Motor vehicle repairs paid by cash MK 170,000 were recorded in the motor vehicle account.</w:t>
      </w:r>
    </w:p>
    <w:p w:rsidR="003D3B18" w:rsidRPr="00716005" w:rsidRDefault="003D3B18" w:rsidP="000D4BEF">
      <w:pPr>
        <w:pStyle w:val="ListParagraph"/>
        <w:numPr>
          <w:ilvl w:val="0"/>
          <w:numId w:val="30"/>
        </w:numPr>
        <w:spacing w:after="0" w:line="360" w:lineRule="auto"/>
        <w:ind w:left="540"/>
        <w:jc w:val="both"/>
        <w:rPr>
          <w:rFonts w:ascii="Arial" w:hAnsi="Arial" w:cs="Arial"/>
          <w:sz w:val="24"/>
          <w:szCs w:val="24"/>
        </w:rPr>
      </w:pPr>
      <w:r w:rsidRPr="00716005">
        <w:rPr>
          <w:rFonts w:ascii="Arial" w:hAnsi="Arial" w:cs="Arial"/>
          <w:sz w:val="24"/>
          <w:szCs w:val="24"/>
        </w:rPr>
        <w:t>Interest paid amounting to MK 40,000 was completely omitted from the Financial Statements.</w:t>
      </w:r>
    </w:p>
    <w:p w:rsidR="003D3B18" w:rsidRPr="00716005" w:rsidRDefault="003D3B18" w:rsidP="000D4BEF">
      <w:pPr>
        <w:pStyle w:val="ListParagraph"/>
        <w:numPr>
          <w:ilvl w:val="0"/>
          <w:numId w:val="30"/>
        </w:numPr>
        <w:spacing w:after="0" w:line="360" w:lineRule="auto"/>
        <w:ind w:left="540"/>
        <w:jc w:val="both"/>
        <w:rPr>
          <w:rFonts w:ascii="Arial" w:hAnsi="Arial" w:cs="Arial"/>
          <w:sz w:val="24"/>
          <w:szCs w:val="24"/>
        </w:rPr>
      </w:pPr>
      <w:r w:rsidRPr="00716005">
        <w:rPr>
          <w:rFonts w:ascii="Arial" w:hAnsi="Arial" w:cs="Arial"/>
          <w:sz w:val="24"/>
          <w:szCs w:val="24"/>
        </w:rPr>
        <w:lastRenderedPageBreak/>
        <w:t>Electricity paid amounting to MK 65,000 was recorded correctly in the cash book but the amount was entered as MK 56,000 in the electricity account.</w:t>
      </w:r>
    </w:p>
    <w:p w:rsidR="003D3B18" w:rsidRPr="00716005" w:rsidRDefault="003D3B18" w:rsidP="003D3B18">
      <w:pPr>
        <w:spacing w:line="360" w:lineRule="auto"/>
        <w:jc w:val="both"/>
        <w:rPr>
          <w:rFonts w:ascii="Arial" w:hAnsi="Arial" w:cs="Arial"/>
        </w:rPr>
      </w:pPr>
    </w:p>
    <w:p w:rsidR="003D3B18" w:rsidRPr="00716005" w:rsidRDefault="003D3B18" w:rsidP="003D3B18">
      <w:pPr>
        <w:spacing w:line="360" w:lineRule="auto"/>
        <w:jc w:val="both"/>
        <w:rPr>
          <w:rFonts w:ascii="Arial" w:hAnsi="Arial" w:cs="Arial"/>
          <w:b/>
        </w:rPr>
      </w:pPr>
      <w:r w:rsidRPr="00716005">
        <w:rPr>
          <w:rFonts w:ascii="Arial" w:hAnsi="Arial" w:cs="Arial"/>
          <w:b/>
        </w:rPr>
        <w:t>Require</w:t>
      </w:r>
      <w:r>
        <w:rPr>
          <w:rFonts w:ascii="Arial" w:hAnsi="Arial" w:cs="Arial"/>
          <w:b/>
        </w:rPr>
        <w:t>d:</w:t>
      </w:r>
    </w:p>
    <w:p w:rsidR="003D3B18" w:rsidRPr="00716005" w:rsidRDefault="003D3B18" w:rsidP="000D4BEF">
      <w:pPr>
        <w:pStyle w:val="ListParagraph"/>
        <w:numPr>
          <w:ilvl w:val="0"/>
          <w:numId w:val="31"/>
        </w:numPr>
        <w:spacing w:after="0" w:line="360" w:lineRule="auto"/>
        <w:ind w:left="450" w:hanging="450"/>
        <w:jc w:val="both"/>
        <w:rPr>
          <w:rFonts w:ascii="Arial" w:hAnsi="Arial" w:cs="Arial"/>
          <w:sz w:val="24"/>
          <w:szCs w:val="24"/>
        </w:rPr>
      </w:pPr>
      <w:r w:rsidRPr="00716005">
        <w:rPr>
          <w:rFonts w:ascii="Arial" w:hAnsi="Arial" w:cs="Arial"/>
          <w:sz w:val="24"/>
          <w:szCs w:val="24"/>
        </w:rPr>
        <w:t>Prepare the journal entries to correct the errors identified above.</w:t>
      </w:r>
    </w:p>
    <w:p w:rsidR="003D3B18" w:rsidRPr="00716005" w:rsidRDefault="003D3B18" w:rsidP="000D4BEF">
      <w:pPr>
        <w:pStyle w:val="ListParagraph"/>
        <w:numPr>
          <w:ilvl w:val="0"/>
          <w:numId w:val="31"/>
        </w:numPr>
        <w:spacing w:after="0" w:line="360" w:lineRule="auto"/>
        <w:ind w:left="450" w:hanging="450"/>
        <w:jc w:val="both"/>
        <w:rPr>
          <w:rFonts w:ascii="Arial" w:hAnsi="Arial" w:cs="Arial"/>
          <w:sz w:val="24"/>
          <w:szCs w:val="24"/>
        </w:rPr>
      </w:pPr>
      <w:r w:rsidRPr="00716005">
        <w:rPr>
          <w:rFonts w:ascii="Arial" w:hAnsi="Arial" w:cs="Arial"/>
          <w:sz w:val="24"/>
          <w:szCs w:val="24"/>
        </w:rPr>
        <w:t>Prepare a suspense account to clear the errors.</w:t>
      </w:r>
    </w:p>
    <w:p w:rsidR="003D3B18" w:rsidRPr="00716005" w:rsidRDefault="003D3B18" w:rsidP="000D4BEF">
      <w:pPr>
        <w:pStyle w:val="ListParagraph"/>
        <w:numPr>
          <w:ilvl w:val="0"/>
          <w:numId w:val="31"/>
        </w:numPr>
        <w:spacing w:after="0" w:line="360" w:lineRule="auto"/>
        <w:ind w:left="450" w:hanging="450"/>
        <w:jc w:val="both"/>
        <w:rPr>
          <w:rFonts w:ascii="Arial" w:hAnsi="Arial" w:cs="Arial"/>
          <w:sz w:val="24"/>
          <w:szCs w:val="24"/>
        </w:rPr>
      </w:pPr>
      <w:r w:rsidRPr="00716005">
        <w:rPr>
          <w:rFonts w:ascii="Arial" w:hAnsi="Arial" w:cs="Arial"/>
          <w:sz w:val="24"/>
          <w:szCs w:val="24"/>
        </w:rPr>
        <w:t>Prepare a statement to amend the profit balance for Joseph Nkuyu, a sole trader, after rectifying all the errors identified above.</w:t>
      </w:r>
    </w:p>
    <w:p w:rsidR="003D3B18" w:rsidRPr="003D3B18" w:rsidRDefault="003D3B18" w:rsidP="0064617E">
      <w:pPr>
        <w:spacing w:line="276" w:lineRule="auto"/>
        <w:jc w:val="both"/>
        <w:rPr>
          <w:rFonts w:ascii="Arial" w:eastAsiaTheme="minorEastAsia" w:hAnsi="Arial" w:cs="Arial"/>
          <w:b/>
        </w:rPr>
      </w:pPr>
      <w:r>
        <w:rPr>
          <w:rFonts w:ascii="Arial" w:eastAsiaTheme="minorEastAsia" w:hAnsi="Arial" w:cs="Arial"/>
          <w:b/>
        </w:rPr>
        <w:t xml:space="preserve">                                                                                                              </w:t>
      </w:r>
      <w:r w:rsidRPr="003D3B18">
        <w:rPr>
          <w:rFonts w:ascii="Arial" w:eastAsiaTheme="minorEastAsia" w:hAnsi="Arial" w:cs="Arial"/>
          <w:b/>
        </w:rPr>
        <w:t>(Total 20 marks)</w:t>
      </w:r>
    </w:p>
    <w:p w:rsidR="0064617E" w:rsidRPr="00CB33BE" w:rsidRDefault="0064617E" w:rsidP="0064617E">
      <w:pPr>
        <w:spacing w:line="276" w:lineRule="auto"/>
        <w:jc w:val="both"/>
        <w:rPr>
          <w:rFonts w:ascii="Arial" w:eastAsiaTheme="minorEastAsia" w:hAnsi="Arial" w:cs="Arial"/>
          <w:b/>
          <w:u w:val="single"/>
        </w:rPr>
      </w:pPr>
    </w:p>
    <w:p w:rsidR="00D77E03" w:rsidRDefault="00702626" w:rsidP="001669EA">
      <w:pPr>
        <w:spacing w:after="200" w:line="360" w:lineRule="auto"/>
        <w:jc w:val="both"/>
        <w:rPr>
          <w:rFonts w:ascii="Arial" w:eastAsiaTheme="minorHAnsi" w:hAnsi="Arial" w:cs="Arial"/>
          <w:b/>
        </w:rPr>
      </w:pPr>
      <w:r w:rsidRPr="00702626">
        <w:rPr>
          <w:rFonts w:ascii="Arial" w:eastAsiaTheme="minorHAnsi" w:hAnsi="Arial" w:cs="Arial"/>
          <w:b/>
        </w:rPr>
        <w:t>QUESTION 4</w:t>
      </w:r>
    </w:p>
    <w:p w:rsidR="00702626" w:rsidRPr="00F25B0B" w:rsidRDefault="00702626" w:rsidP="00702626">
      <w:pPr>
        <w:pStyle w:val="ListParagraph"/>
        <w:spacing w:after="0" w:line="360" w:lineRule="auto"/>
        <w:ind w:left="0"/>
        <w:jc w:val="both"/>
        <w:rPr>
          <w:rFonts w:ascii="Arial" w:hAnsi="Arial" w:cs="Arial"/>
          <w:sz w:val="24"/>
          <w:szCs w:val="24"/>
        </w:rPr>
      </w:pPr>
      <w:r w:rsidRPr="00F25B0B">
        <w:rPr>
          <w:rFonts w:ascii="Arial" w:hAnsi="Arial" w:cs="Arial"/>
          <w:sz w:val="24"/>
          <w:szCs w:val="24"/>
        </w:rPr>
        <w:t>The following Trial Balance was taken from the books of Mr. Nyirenda, a Sole Trader on 31</w:t>
      </w:r>
      <w:r w:rsidRPr="00F25B0B">
        <w:rPr>
          <w:rFonts w:ascii="Arial" w:hAnsi="Arial" w:cs="Arial"/>
          <w:sz w:val="24"/>
          <w:szCs w:val="24"/>
          <w:vertAlign w:val="superscript"/>
        </w:rPr>
        <w:t>st</w:t>
      </w:r>
      <w:r w:rsidRPr="00F25B0B">
        <w:rPr>
          <w:rFonts w:ascii="Arial" w:hAnsi="Arial" w:cs="Arial"/>
          <w:sz w:val="24"/>
          <w:szCs w:val="24"/>
        </w:rPr>
        <w:t xml:space="preserve"> December 2016.</w:t>
      </w:r>
    </w:p>
    <w:tbl>
      <w:tblPr>
        <w:tblW w:w="8370" w:type="dxa"/>
        <w:tblInd w:w="180" w:type="dxa"/>
        <w:tblLook w:val="04A0" w:firstRow="1" w:lastRow="0" w:firstColumn="1" w:lastColumn="0" w:noHBand="0" w:noVBand="1"/>
      </w:tblPr>
      <w:tblGrid>
        <w:gridCol w:w="4860"/>
        <w:gridCol w:w="1420"/>
        <w:gridCol w:w="830"/>
        <w:gridCol w:w="1284"/>
      </w:tblGrid>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F04935" w:rsidRDefault="00702626" w:rsidP="00455E97"/>
        </w:tc>
        <w:tc>
          <w:tcPr>
            <w:tcW w:w="1420" w:type="dxa"/>
            <w:tcBorders>
              <w:top w:val="nil"/>
              <w:left w:val="nil"/>
              <w:bottom w:val="nil"/>
              <w:right w:val="nil"/>
            </w:tcBorders>
            <w:shd w:val="clear" w:color="auto" w:fill="auto"/>
            <w:noWrap/>
            <w:vAlign w:val="bottom"/>
            <w:hideMark/>
          </w:tcPr>
          <w:p w:rsidR="00702626" w:rsidRPr="00F04935" w:rsidRDefault="00702626" w:rsidP="00455E97">
            <w:pPr>
              <w:jc w:val="center"/>
              <w:rPr>
                <w:rFonts w:ascii="Cambria" w:hAnsi="Cambria"/>
                <w:b/>
                <w:bCs/>
                <w:color w:val="000000"/>
              </w:rPr>
            </w:pPr>
            <w:r w:rsidRPr="00F04935">
              <w:rPr>
                <w:rFonts w:ascii="Cambria" w:hAnsi="Cambria"/>
                <w:b/>
                <w:bCs/>
                <w:color w:val="000000"/>
              </w:rPr>
              <w:t>Dr</w:t>
            </w:r>
          </w:p>
        </w:tc>
        <w:tc>
          <w:tcPr>
            <w:tcW w:w="830" w:type="dxa"/>
            <w:tcBorders>
              <w:top w:val="nil"/>
              <w:left w:val="nil"/>
              <w:bottom w:val="nil"/>
              <w:right w:val="nil"/>
            </w:tcBorders>
            <w:shd w:val="clear" w:color="auto" w:fill="auto"/>
            <w:noWrap/>
            <w:vAlign w:val="bottom"/>
            <w:hideMark/>
          </w:tcPr>
          <w:p w:rsidR="00702626" w:rsidRPr="00F04935" w:rsidRDefault="00702626" w:rsidP="00455E97">
            <w:pPr>
              <w:jc w:val="center"/>
              <w:rPr>
                <w:rFonts w:ascii="Cambria" w:hAnsi="Cambria"/>
                <w:b/>
                <w:bCs/>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jc w:val="center"/>
              <w:rPr>
                <w:rFonts w:ascii="Cambria" w:hAnsi="Cambria"/>
                <w:b/>
                <w:bCs/>
                <w:color w:val="000000"/>
              </w:rPr>
            </w:pPr>
            <w:r w:rsidRPr="00F04935">
              <w:rPr>
                <w:rFonts w:ascii="Cambria" w:hAnsi="Cambria"/>
                <w:b/>
                <w:bCs/>
                <w:color w:val="000000"/>
              </w:rPr>
              <w:t>Cr</w:t>
            </w: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F04935" w:rsidRDefault="00702626" w:rsidP="00455E97">
            <w:pPr>
              <w:jc w:val="center"/>
              <w:rPr>
                <w:rFonts w:ascii="Cambria" w:hAnsi="Cambria"/>
                <w:b/>
                <w:bCs/>
                <w:color w:val="000000"/>
              </w:rPr>
            </w:pPr>
          </w:p>
        </w:tc>
        <w:tc>
          <w:tcPr>
            <w:tcW w:w="1420" w:type="dxa"/>
            <w:tcBorders>
              <w:top w:val="nil"/>
              <w:left w:val="nil"/>
              <w:bottom w:val="single" w:sz="4" w:space="0" w:color="auto"/>
              <w:right w:val="nil"/>
            </w:tcBorders>
            <w:shd w:val="clear" w:color="auto" w:fill="auto"/>
            <w:noWrap/>
            <w:vAlign w:val="bottom"/>
            <w:hideMark/>
          </w:tcPr>
          <w:p w:rsidR="00702626" w:rsidRPr="00F04935" w:rsidRDefault="00702626" w:rsidP="00455E97">
            <w:pPr>
              <w:jc w:val="center"/>
              <w:rPr>
                <w:rFonts w:ascii="Cambria" w:hAnsi="Cambria"/>
                <w:b/>
                <w:bCs/>
                <w:color w:val="000000"/>
              </w:rPr>
            </w:pPr>
            <w:r w:rsidRPr="00F04935">
              <w:rPr>
                <w:rFonts w:ascii="Cambria" w:hAnsi="Cambria"/>
                <w:b/>
                <w:bCs/>
                <w:color w:val="000000"/>
              </w:rPr>
              <w:t xml:space="preserve">MK </w:t>
            </w:r>
          </w:p>
        </w:tc>
        <w:tc>
          <w:tcPr>
            <w:tcW w:w="830" w:type="dxa"/>
            <w:tcBorders>
              <w:top w:val="nil"/>
              <w:left w:val="nil"/>
              <w:bottom w:val="nil"/>
              <w:right w:val="nil"/>
            </w:tcBorders>
            <w:shd w:val="clear" w:color="auto" w:fill="auto"/>
            <w:noWrap/>
            <w:vAlign w:val="bottom"/>
            <w:hideMark/>
          </w:tcPr>
          <w:p w:rsidR="00702626" w:rsidRPr="00F04935" w:rsidRDefault="00702626" w:rsidP="00455E97">
            <w:pPr>
              <w:jc w:val="center"/>
              <w:rPr>
                <w:rFonts w:ascii="Cambria" w:hAnsi="Cambria"/>
                <w:b/>
                <w:bCs/>
                <w:color w:val="000000"/>
              </w:rPr>
            </w:pPr>
          </w:p>
        </w:tc>
        <w:tc>
          <w:tcPr>
            <w:tcW w:w="1260" w:type="dxa"/>
            <w:tcBorders>
              <w:top w:val="nil"/>
              <w:left w:val="nil"/>
              <w:bottom w:val="single" w:sz="4" w:space="0" w:color="auto"/>
              <w:right w:val="nil"/>
            </w:tcBorders>
            <w:shd w:val="clear" w:color="auto" w:fill="auto"/>
            <w:noWrap/>
            <w:vAlign w:val="bottom"/>
            <w:hideMark/>
          </w:tcPr>
          <w:p w:rsidR="00702626" w:rsidRPr="00F04935" w:rsidRDefault="00702626" w:rsidP="00455E97">
            <w:pPr>
              <w:jc w:val="center"/>
              <w:rPr>
                <w:rFonts w:ascii="Cambria" w:hAnsi="Cambria"/>
                <w:b/>
                <w:bCs/>
                <w:color w:val="000000"/>
              </w:rPr>
            </w:pPr>
            <w:r w:rsidRPr="00F04935">
              <w:rPr>
                <w:rFonts w:ascii="Cambria" w:hAnsi="Cambria"/>
                <w:b/>
                <w:bCs/>
                <w:color w:val="000000"/>
              </w:rPr>
              <w:t>MK</w:t>
            </w: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Capital</w:t>
            </w:r>
          </w:p>
        </w:tc>
        <w:tc>
          <w:tcPr>
            <w:tcW w:w="1420" w:type="dxa"/>
            <w:tcBorders>
              <w:top w:val="nil"/>
              <w:left w:val="nil"/>
              <w:bottom w:val="nil"/>
              <w:right w:val="nil"/>
            </w:tcBorders>
            <w:shd w:val="clear" w:color="auto" w:fill="auto"/>
            <w:noWrap/>
            <w:vAlign w:val="bottom"/>
            <w:hideMark/>
          </w:tcPr>
          <w:p w:rsidR="00702626" w:rsidRPr="00F04935" w:rsidRDefault="00702626"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540,000 </w:t>
            </w: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Drawings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124,560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Sales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p>
        </w:tc>
        <w:tc>
          <w:tcPr>
            <w:tcW w:w="83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445,659 </w:t>
            </w: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Purchases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246,890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Inventories (1st January 2016)</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23,445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Buildings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100,000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Fixtures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288,500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Delivery Van</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32,000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Provision for depreciation:     Fixtures</w:t>
            </w:r>
          </w:p>
        </w:tc>
        <w:tc>
          <w:tcPr>
            <w:tcW w:w="1420" w:type="dxa"/>
            <w:tcBorders>
              <w:top w:val="nil"/>
              <w:left w:val="nil"/>
              <w:bottom w:val="nil"/>
              <w:right w:val="nil"/>
            </w:tcBorders>
            <w:shd w:val="clear" w:color="auto" w:fill="auto"/>
            <w:noWrap/>
            <w:vAlign w:val="bottom"/>
            <w:hideMark/>
          </w:tcPr>
          <w:p w:rsidR="00702626" w:rsidRPr="00F04935" w:rsidRDefault="00702626"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16,500 </w:t>
            </w: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 xml:space="preserve">                                                         Delivery Van</w:t>
            </w:r>
          </w:p>
        </w:tc>
        <w:tc>
          <w:tcPr>
            <w:tcW w:w="1420" w:type="dxa"/>
            <w:tcBorders>
              <w:top w:val="nil"/>
              <w:left w:val="nil"/>
              <w:bottom w:val="nil"/>
              <w:right w:val="nil"/>
            </w:tcBorders>
            <w:shd w:val="clear" w:color="auto" w:fill="auto"/>
            <w:noWrap/>
            <w:vAlign w:val="bottom"/>
            <w:hideMark/>
          </w:tcPr>
          <w:p w:rsidR="00702626" w:rsidRPr="00F04935" w:rsidRDefault="00702626" w:rsidP="00455E97">
            <w:pPr>
              <w:rPr>
                <w:rFonts w:ascii="Cambria" w:hAnsi="Cambria"/>
                <w:color w:val="000000"/>
              </w:rPr>
            </w:pPr>
          </w:p>
        </w:tc>
        <w:tc>
          <w:tcPr>
            <w:tcW w:w="83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6,800 </w:t>
            </w: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Rent</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18,000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Heat and Light</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24,500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Wages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58,500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Motor Expenses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12,350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Insurance</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15,600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Bank</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6,240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Cash</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664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Loan - M E Mhango</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p>
        </w:tc>
        <w:tc>
          <w:tcPr>
            <w:tcW w:w="83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1,000 </w:t>
            </w: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Irrecoverable Debts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450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Allowances for Receivables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p>
        </w:tc>
        <w:tc>
          <w:tcPr>
            <w:tcW w:w="83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560 </w:t>
            </w:r>
          </w:p>
        </w:tc>
      </w:tr>
      <w:tr w:rsidR="00702626" w:rsidRPr="00F04935"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lastRenderedPageBreak/>
              <w:t>Trade Receivables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85,000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F04935" w:rsidRDefault="00702626" w:rsidP="00455E97">
            <w:pPr>
              <w:rPr>
                <w:sz w:val="20"/>
                <w:szCs w:val="20"/>
              </w:rPr>
            </w:pP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Trade payables</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p>
        </w:tc>
        <w:tc>
          <w:tcPr>
            <w:tcW w:w="83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18,960 </w:t>
            </w: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Discount Allowed</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240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r>
      <w:tr w:rsidR="00702626" w:rsidRPr="003D31E7" w:rsidTr="00455E97">
        <w:trPr>
          <w:trHeight w:val="315"/>
        </w:trPr>
        <w:tc>
          <w:tcPr>
            <w:tcW w:w="486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r w:rsidRPr="003D31E7">
              <w:rPr>
                <w:rFonts w:ascii="Arial" w:hAnsi="Arial" w:cs="Arial"/>
                <w:color w:val="000000"/>
              </w:rPr>
              <w:t>Discount Received</w:t>
            </w:r>
          </w:p>
        </w:tc>
        <w:tc>
          <w:tcPr>
            <w:tcW w:w="142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color w:val="000000"/>
              </w:rPr>
            </w:pPr>
          </w:p>
        </w:tc>
        <w:tc>
          <w:tcPr>
            <w:tcW w:w="830" w:type="dxa"/>
            <w:tcBorders>
              <w:top w:val="nil"/>
              <w:left w:val="nil"/>
              <w:bottom w:val="nil"/>
              <w:right w:val="nil"/>
            </w:tcBorders>
            <w:shd w:val="clear" w:color="auto" w:fill="auto"/>
            <w:noWrap/>
            <w:vAlign w:val="bottom"/>
            <w:hideMark/>
          </w:tcPr>
          <w:p w:rsidR="00702626" w:rsidRPr="003D31E7" w:rsidRDefault="00702626" w:rsidP="00455E97">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color w:val="000000"/>
              </w:rPr>
            </w:pPr>
            <w:r w:rsidRPr="003D31E7">
              <w:rPr>
                <w:rFonts w:ascii="Arial" w:hAnsi="Arial" w:cs="Arial"/>
                <w:color w:val="000000"/>
              </w:rPr>
              <w:t xml:space="preserve">460 </w:t>
            </w:r>
          </w:p>
        </w:tc>
      </w:tr>
      <w:tr w:rsidR="00702626" w:rsidRPr="003D31E7" w:rsidTr="00455E97">
        <w:trPr>
          <w:trHeight w:val="330"/>
        </w:trPr>
        <w:tc>
          <w:tcPr>
            <w:tcW w:w="4860" w:type="dxa"/>
            <w:tcBorders>
              <w:top w:val="nil"/>
              <w:left w:val="nil"/>
              <w:bottom w:val="nil"/>
              <w:right w:val="nil"/>
            </w:tcBorders>
            <w:shd w:val="clear" w:color="auto" w:fill="auto"/>
            <w:noWrap/>
            <w:vAlign w:val="bottom"/>
            <w:hideMark/>
          </w:tcPr>
          <w:p w:rsidR="00702626" w:rsidRPr="00F04935" w:rsidRDefault="00702626" w:rsidP="00455E97">
            <w:pPr>
              <w:jc w:val="right"/>
              <w:rPr>
                <w:rFonts w:ascii="Cambria" w:hAnsi="Cambria"/>
                <w:color w:val="000000"/>
              </w:rPr>
            </w:pPr>
          </w:p>
        </w:tc>
        <w:tc>
          <w:tcPr>
            <w:tcW w:w="1420" w:type="dxa"/>
            <w:tcBorders>
              <w:top w:val="single" w:sz="4" w:space="0" w:color="auto"/>
              <w:left w:val="nil"/>
              <w:bottom w:val="double" w:sz="6" w:space="0" w:color="auto"/>
              <w:right w:val="nil"/>
            </w:tcBorders>
            <w:shd w:val="clear" w:color="auto" w:fill="auto"/>
            <w:noWrap/>
            <w:vAlign w:val="bottom"/>
            <w:hideMark/>
          </w:tcPr>
          <w:p w:rsidR="00702626" w:rsidRPr="003D31E7" w:rsidRDefault="00702626" w:rsidP="00455E97">
            <w:pPr>
              <w:jc w:val="right"/>
              <w:rPr>
                <w:rFonts w:ascii="Arial" w:hAnsi="Arial" w:cs="Arial"/>
                <w:b/>
                <w:bCs/>
                <w:color w:val="000000"/>
              </w:rPr>
            </w:pPr>
            <w:r w:rsidRPr="003D31E7">
              <w:rPr>
                <w:rFonts w:ascii="Arial" w:hAnsi="Arial" w:cs="Arial"/>
                <w:b/>
                <w:bCs/>
                <w:color w:val="000000"/>
              </w:rPr>
              <w:t xml:space="preserve">1,036,939 </w:t>
            </w:r>
          </w:p>
        </w:tc>
        <w:tc>
          <w:tcPr>
            <w:tcW w:w="830" w:type="dxa"/>
            <w:tcBorders>
              <w:top w:val="nil"/>
              <w:left w:val="nil"/>
              <w:bottom w:val="nil"/>
              <w:right w:val="nil"/>
            </w:tcBorders>
            <w:shd w:val="clear" w:color="auto" w:fill="auto"/>
            <w:noWrap/>
            <w:vAlign w:val="bottom"/>
            <w:hideMark/>
          </w:tcPr>
          <w:p w:rsidR="00702626" w:rsidRPr="003D31E7" w:rsidRDefault="00702626" w:rsidP="00455E97">
            <w:pPr>
              <w:jc w:val="right"/>
              <w:rPr>
                <w:rFonts w:ascii="Arial" w:hAnsi="Arial" w:cs="Arial"/>
                <w:b/>
                <w:bCs/>
                <w:color w:val="000000"/>
              </w:rPr>
            </w:pPr>
          </w:p>
        </w:tc>
        <w:tc>
          <w:tcPr>
            <w:tcW w:w="1260" w:type="dxa"/>
            <w:tcBorders>
              <w:top w:val="single" w:sz="4" w:space="0" w:color="auto"/>
              <w:left w:val="nil"/>
              <w:bottom w:val="double" w:sz="6" w:space="0" w:color="auto"/>
              <w:right w:val="nil"/>
            </w:tcBorders>
            <w:shd w:val="clear" w:color="auto" w:fill="auto"/>
            <w:noWrap/>
            <w:vAlign w:val="bottom"/>
            <w:hideMark/>
          </w:tcPr>
          <w:p w:rsidR="00702626" w:rsidRPr="003D31E7" w:rsidRDefault="00702626" w:rsidP="00455E97">
            <w:pPr>
              <w:jc w:val="right"/>
              <w:rPr>
                <w:rFonts w:ascii="Arial" w:hAnsi="Arial" w:cs="Arial"/>
                <w:b/>
                <w:bCs/>
                <w:color w:val="000000"/>
              </w:rPr>
            </w:pPr>
            <w:r w:rsidRPr="003D31E7">
              <w:rPr>
                <w:rFonts w:ascii="Arial" w:hAnsi="Arial" w:cs="Arial"/>
                <w:b/>
                <w:bCs/>
                <w:color w:val="000000"/>
              </w:rPr>
              <w:t xml:space="preserve">1,029,939 </w:t>
            </w:r>
          </w:p>
        </w:tc>
      </w:tr>
    </w:tbl>
    <w:p w:rsidR="00702626" w:rsidRPr="004D7AF4" w:rsidRDefault="00702626" w:rsidP="00702626">
      <w:pPr>
        <w:pStyle w:val="ListParagraph"/>
        <w:spacing w:after="0" w:line="360" w:lineRule="auto"/>
        <w:ind w:left="0"/>
        <w:jc w:val="both"/>
        <w:rPr>
          <w:rFonts w:ascii="Cambria" w:hAnsi="Cambria"/>
          <w:sz w:val="24"/>
          <w:szCs w:val="24"/>
        </w:rPr>
      </w:pPr>
    </w:p>
    <w:p w:rsidR="00702626" w:rsidRPr="003D31E7" w:rsidRDefault="00702626" w:rsidP="00702626">
      <w:pPr>
        <w:spacing w:line="360" w:lineRule="auto"/>
        <w:jc w:val="both"/>
        <w:rPr>
          <w:rFonts w:ascii="Arial" w:hAnsi="Arial" w:cs="Arial"/>
        </w:rPr>
      </w:pPr>
      <w:r w:rsidRPr="003D31E7">
        <w:rPr>
          <w:rFonts w:ascii="Arial" w:hAnsi="Arial" w:cs="Arial"/>
        </w:rPr>
        <w:t>The following information is also available:</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Closing inventories have been valued at MK 26,430.</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Mr Nyirenda has agreed to pay his friend, M E Mhango, 6% per year on the MK 10,000 he has borrowed. This has not been paid.</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A payment of MK 6,000 for rent has been made in November 2016. This is for 3 months from 1</w:t>
      </w:r>
      <w:r w:rsidRPr="003D31E7">
        <w:rPr>
          <w:rFonts w:ascii="Arial" w:hAnsi="Arial" w:cs="Arial"/>
          <w:sz w:val="24"/>
          <w:szCs w:val="24"/>
          <w:vertAlign w:val="superscript"/>
        </w:rPr>
        <w:t>st</w:t>
      </w:r>
      <w:r w:rsidRPr="003D31E7">
        <w:rPr>
          <w:rFonts w:ascii="Arial" w:hAnsi="Arial" w:cs="Arial"/>
          <w:sz w:val="24"/>
          <w:szCs w:val="24"/>
        </w:rPr>
        <w:t xml:space="preserve"> November 2016.</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Estimated electricity expenses owing at end of year was MK 450.</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Wages for last week in December 2016 amounting to MK 2,340 had not yet been paid.</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Mr Nyirenda usually provides an allowance for receivables of 1% of the outstanding trade receivables at the end of the year.</w:t>
      </w:r>
    </w:p>
    <w:p w:rsidR="00702626" w:rsidRPr="003D31E7" w:rsidRDefault="00702626" w:rsidP="000D4BEF">
      <w:pPr>
        <w:pStyle w:val="ListParagraph"/>
        <w:numPr>
          <w:ilvl w:val="0"/>
          <w:numId w:val="32"/>
        </w:numPr>
        <w:spacing w:after="0" w:line="360" w:lineRule="auto"/>
        <w:jc w:val="both"/>
        <w:rPr>
          <w:rFonts w:ascii="Arial" w:hAnsi="Arial" w:cs="Arial"/>
          <w:sz w:val="24"/>
          <w:szCs w:val="24"/>
        </w:rPr>
      </w:pPr>
      <w:r w:rsidRPr="003D31E7">
        <w:rPr>
          <w:rFonts w:ascii="Arial" w:hAnsi="Arial" w:cs="Arial"/>
          <w:sz w:val="24"/>
          <w:szCs w:val="24"/>
        </w:rPr>
        <w:t>Depreciation is to be charged as follows:</w:t>
      </w:r>
    </w:p>
    <w:p w:rsidR="00702626" w:rsidRPr="003D31E7" w:rsidRDefault="00702626" w:rsidP="000D4BEF">
      <w:pPr>
        <w:pStyle w:val="ListParagraph"/>
        <w:numPr>
          <w:ilvl w:val="0"/>
          <w:numId w:val="33"/>
        </w:numPr>
        <w:spacing w:after="0" w:line="360" w:lineRule="auto"/>
        <w:jc w:val="both"/>
        <w:rPr>
          <w:rFonts w:ascii="Arial" w:hAnsi="Arial" w:cs="Arial"/>
          <w:sz w:val="24"/>
          <w:szCs w:val="24"/>
        </w:rPr>
      </w:pPr>
      <w:r w:rsidRPr="003D31E7">
        <w:rPr>
          <w:rFonts w:ascii="Arial" w:hAnsi="Arial" w:cs="Arial"/>
          <w:sz w:val="24"/>
          <w:szCs w:val="24"/>
        </w:rPr>
        <w:t>Fixtures and Fittings</w:t>
      </w:r>
      <w:r w:rsidRPr="003D31E7">
        <w:rPr>
          <w:rFonts w:ascii="Arial" w:hAnsi="Arial" w:cs="Arial"/>
          <w:sz w:val="24"/>
          <w:szCs w:val="24"/>
        </w:rPr>
        <w:tab/>
        <w:t>at 10% on cost</w:t>
      </w:r>
    </w:p>
    <w:p w:rsidR="00702626" w:rsidRPr="003D31E7" w:rsidRDefault="00702626" w:rsidP="000D4BEF">
      <w:pPr>
        <w:pStyle w:val="ListParagraph"/>
        <w:numPr>
          <w:ilvl w:val="0"/>
          <w:numId w:val="33"/>
        </w:numPr>
        <w:spacing w:after="0" w:line="360" w:lineRule="auto"/>
        <w:jc w:val="both"/>
        <w:rPr>
          <w:rFonts w:ascii="Arial" w:hAnsi="Arial" w:cs="Arial"/>
          <w:sz w:val="24"/>
          <w:szCs w:val="24"/>
        </w:rPr>
      </w:pPr>
      <w:r w:rsidRPr="003D31E7">
        <w:rPr>
          <w:rFonts w:ascii="Arial" w:hAnsi="Arial" w:cs="Arial"/>
          <w:sz w:val="24"/>
          <w:szCs w:val="24"/>
        </w:rPr>
        <w:t>Delivery van at 20% using the reducing balance method.</w:t>
      </w:r>
    </w:p>
    <w:p w:rsidR="00702626" w:rsidRPr="003D31E7" w:rsidRDefault="00702626" w:rsidP="00702626">
      <w:pPr>
        <w:spacing w:line="360" w:lineRule="auto"/>
        <w:jc w:val="both"/>
        <w:rPr>
          <w:rFonts w:ascii="Arial" w:hAnsi="Arial" w:cs="Arial"/>
        </w:rPr>
      </w:pPr>
    </w:p>
    <w:p w:rsidR="00702626" w:rsidRPr="003D31E7" w:rsidRDefault="00702626" w:rsidP="00702626">
      <w:pPr>
        <w:spacing w:line="360" w:lineRule="auto"/>
        <w:jc w:val="both"/>
        <w:rPr>
          <w:rFonts w:ascii="Arial" w:hAnsi="Arial" w:cs="Arial"/>
          <w:b/>
        </w:rPr>
      </w:pPr>
      <w:r w:rsidRPr="003D31E7">
        <w:rPr>
          <w:rFonts w:ascii="Arial" w:hAnsi="Arial" w:cs="Arial"/>
          <w:b/>
        </w:rPr>
        <w:t>Require</w:t>
      </w:r>
      <w:r>
        <w:rPr>
          <w:rFonts w:ascii="Arial" w:hAnsi="Arial" w:cs="Arial"/>
          <w:b/>
        </w:rPr>
        <w:t>d:</w:t>
      </w:r>
    </w:p>
    <w:p w:rsidR="00702626" w:rsidRPr="003D31E7" w:rsidRDefault="00702626" w:rsidP="000D4BEF">
      <w:pPr>
        <w:pStyle w:val="ListParagraph"/>
        <w:numPr>
          <w:ilvl w:val="0"/>
          <w:numId w:val="34"/>
        </w:numPr>
        <w:spacing w:after="0" w:line="360" w:lineRule="auto"/>
        <w:ind w:left="450" w:hanging="450"/>
        <w:jc w:val="both"/>
        <w:rPr>
          <w:rFonts w:ascii="Arial" w:hAnsi="Arial" w:cs="Arial"/>
          <w:i/>
          <w:sz w:val="24"/>
          <w:szCs w:val="24"/>
        </w:rPr>
      </w:pPr>
      <w:r w:rsidRPr="003D31E7">
        <w:rPr>
          <w:rFonts w:ascii="Arial" w:hAnsi="Arial" w:cs="Arial"/>
          <w:sz w:val="24"/>
          <w:szCs w:val="24"/>
        </w:rPr>
        <w:t>Prepare an Income and Expenditure Statement for Mr Nyirenda for year ended 31</w:t>
      </w:r>
      <w:r w:rsidRPr="003D31E7">
        <w:rPr>
          <w:rFonts w:ascii="Arial" w:hAnsi="Arial" w:cs="Arial"/>
          <w:sz w:val="24"/>
          <w:szCs w:val="24"/>
          <w:vertAlign w:val="superscript"/>
        </w:rPr>
        <w:t>st</w:t>
      </w:r>
      <w:r w:rsidRPr="003D31E7">
        <w:rPr>
          <w:rFonts w:ascii="Arial" w:hAnsi="Arial" w:cs="Arial"/>
          <w:sz w:val="24"/>
          <w:szCs w:val="24"/>
        </w:rPr>
        <w:t xml:space="preserve"> December 2016.</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Pr>
          <w:rFonts w:ascii="Arial" w:hAnsi="Arial" w:cs="Arial"/>
          <w:sz w:val="24"/>
          <w:szCs w:val="24"/>
        </w:rPr>
        <w:t xml:space="preserve">           </w:t>
      </w:r>
      <w:r w:rsidRPr="003D31E7">
        <w:rPr>
          <w:rFonts w:ascii="Arial" w:hAnsi="Arial" w:cs="Arial"/>
          <w:i/>
          <w:sz w:val="24"/>
          <w:szCs w:val="24"/>
        </w:rPr>
        <w:t xml:space="preserve"> (12 marks)</w:t>
      </w:r>
    </w:p>
    <w:p w:rsidR="00702626" w:rsidRDefault="00702626" w:rsidP="00702626">
      <w:pPr>
        <w:pStyle w:val="ListParagraph"/>
        <w:spacing w:after="0" w:line="360" w:lineRule="auto"/>
        <w:ind w:left="450" w:hanging="450"/>
        <w:jc w:val="both"/>
        <w:rPr>
          <w:rFonts w:ascii="Cambria" w:hAnsi="Cambria"/>
          <w:sz w:val="24"/>
          <w:szCs w:val="24"/>
        </w:rPr>
      </w:pPr>
    </w:p>
    <w:p w:rsidR="00702626" w:rsidRPr="003D31E7" w:rsidRDefault="00702626" w:rsidP="000D4BEF">
      <w:pPr>
        <w:pStyle w:val="ListParagraph"/>
        <w:numPr>
          <w:ilvl w:val="0"/>
          <w:numId w:val="34"/>
        </w:numPr>
        <w:spacing w:after="0" w:line="360" w:lineRule="auto"/>
        <w:ind w:left="450" w:hanging="450"/>
        <w:jc w:val="both"/>
        <w:rPr>
          <w:rFonts w:ascii="Arial" w:hAnsi="Arial" w:cs="Arial"/>
          <w:sz w:val="24"/>
          <w:szCs w:val="24"/>
        </w:rPr>
      </w:pPr>
      <w:r w:rsidRPr="003D31E7">
        <w:rPr>
          <w:rFonts w:ascii="Arial" w:hAnsi="Arial" w:cs="Arial"/>
          <w:sz w:val="24"/>
          <w:szCs w:val="24"/>
        </w:rPr>
        <w:t>Prepare the Statement of Financial Position of Mr Nyirenda as at 3st December 2016.</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Pr>
          <w:rFonts w:ascii="Arial" w:hAnsi="Arial" w:cs="Arial"/>
          <w:sz w:val="24"/>
          <w:szCs w:val="24"/>
        </w:rPr>
        <w:t xml:space="preserve">    </w:t>
      </w:r>
      <w:r w:rsidRPr="003D31E7">
        <w:rPr>
          <w:rFonts w:ascii="Arial" w:hAnsi="Arial" w:cs="Arial"/>
          <w:i/>
          <w:sz w:val="24"/>
          <w:szCs w:val="24"/>
        </w:rPr>
        <w:t>(8 marks)</w:t>
      </w:r>
    </w:p>
    <w:p w:rsidR="00702626" w:rsidRPr="00702626" w:rsidRDefault="00702626" w:rsidP="001669EA">
      <w:pPr>
        <w:spacing w:after="200" w:line="360" w:lineRule="auto"/>
        <w:jc w:val="both"/>
        <w:rPr>
          <w:rFonts w:ascii="Arial" w:eastAsiaTheme="minorHAnsi" w:hAnsi="Arial" w:cs="Arial"/>
          <w:b/>
        </w:rPr>
      </w:pPr>
      <w:r>
        <w:rPr>
          <w:rFonts w:ascii="Arial" w:eastAsiaTheme="minorHAnsi" w:hAnsi="Arial" w:cs="Arial"/>
          <w:b/>
        </w:rPr>
        <w:t xml:space="preserve">                                                                                                              (Total 20 marks)</w:t>
      </w:r>
    </w:p>
    <w:p w:rsidR="00702626" w:rsidRDefault="00702626" w:rsidP="001669EA">
      <w:pPr>
        <w:spacing w:after="200" w:line="360" w:lineRule="auto"/>
        <w:jc w:val="both"/>
        <w:rPr>
          <w:rFonts w:ascii="Arial" w:eastAsiaTheme="minorHAnsi" w:hAnsi="Arial" w:cs="Arial"/>
          <w:b/>
        </w:rPr>
      </w:pPr>
    </w:p>
    <w:p w:rsidR="00702626" w:rsidRDefault="00702626" w:rsidP="001669EA">
      <w:pPr>
        <w:spacing w:after="200" w:line="360" w:lineRule="auto"/>
        <w:jc w:val="both"/>
        <w:rPr>
          <w:rFonts w:ascii="Arial" w:eastAsiaTheme="minorHAnsi" w:hAnsi="Arial" w:cs="Arial"/>
          <w:b/>
        </w:rPr>
      </w:pPr>
    </w:p>
    <w:p w:rsidR="001F4581" w:rsidRDefault="00702626" w:rsidP="001669EA">
      <w:pPr>
        <w:spacing w:after="200" w:line="360" w:lineRule="auto"/>
        <w:jc w:val="both"/>
        <w:rPr>
          <w:rFonts w:ascii="Arial" w:eastAsiaTheme="minorHAnsi" w:hAnsi="Arial" w:cs="Arial"/>
          <w:b/>
        </w:rPr>
      </w:pPr>
      <w:r>
        <w:rPr>
          <w:rFonts w:ascii="Arial" w:eastAsiaTheme="minorHAnsi" w:hAnsi="Arial" w:cs="Arial"/>
          <w:b/>
        </w:rPr>
        <w:lastRenderedPageBreak/>
        <w:t>QUESTION 5</w:t>
      </w:r>
    </w:p>
    <w:p w:rsidR="00702626" w:rsidRPr="003D31E7" w:rsidRDefault="00702626" w:rsidP="000D4BEF">
      <w:pPr>
        <w:pStyle w:val="ListParagraph"/>
        <w:numPr>
          <w:ilvl w:val="0"/>
          <w:numId w:val="35"/>
        </w:numPr>
        <w:spacing w:after="0" w:line="360" w:lineRule="auto"/>
        <w:ind w:left="360"/>
        <w:jc w:val="both"/>
        <w:rPr>
          <w:rFonts w:ascii="Arial" w:hAnsi="Arial" w:cs="Arial"/>
          <w:sz w:val="24"/>
          <w:szCs w:val="24"/>
        </w:rPr>
      </w:pPr>
      <w:r w:rsidRPr="003D31E7">
        <w:rPr>
          <w:rFonts w:ascii="Arial" w:hAnsi="Arial" w:cs="Arial"/>
          <w:sz w:val="24"/>
          <w:szCs w:val="24"/>
        </w:rPr>
        <w:t xml:space="preserve">Mention </w:t>
      </w:r>
      <w:r w:rsidRPr="003D31E7">
        <w:rPr>
          <w:rFonts w:ascii="Arial" w:hAnsi="Arial" w:cs="Arial"/>
          <w:b/>
          <w:sz w:val="24"/>
          <w:szCs w:val="24"/>
          <w:u w:val="single"/>
        </w:rPr>
        <w:t>three</w:t>
      </w:r>
      <w:r w:rsidRPr="003D31E7">
        <w:rPr>
          <w:rFonts w:ascii="Arial" w:hAnsi="Arial" w:cs="Arial"/>
          <w:sz w:val="24"/>
          <w:szCs w:val="24"/>
        </w:rPr>
        <w:t xml:space="preserve"> causes of Depreciation.</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Pr>
          <w:rFonts w:ascii="Arial" w:hAnsi="Arial" w:cs="Arial"/>
          <w:sz w:val="24"/>
          <w:szCs w:val="24"/>
        </w:rPr>
        <w:t xml:space="preserve">    </w:t>
      </w:r>
      <w:r w:rsidRPr="003D31E7">
        <w:rPr>
          <w:rFonts w:ascii="Arial" w:hAnsi="Arial" w:cs="Arial"/>
          <w:i/>
          <w:sz w:val="24"/>
          <w:szCs w:val="24"/>
        </w:rPr>
        <w:t>(3 marks)</w:t>
      </w:r>
    </w:p>
    <w:p w:rsidR="00702626" w:rsidRPr="003D31E7" w:rsidRDefault="00702626" w:rsidP="00702626">
      <w:pPr>
        <w:pStyle w:val="ListParagraph"/>
        <w:spacing w:after="0" w:line="360" w:lineRule="auto"/>
        <w:ind w:left="360" w:hanging="360"/>
        <w:rPr>
          <w:rFonts w:ascii="Arial" w:hAnsi="Arial" w:cs="Arial"/>
          <w:sz w:val="24"/>
          <w:szCs w:val="24"/>
        </w:rPr>
      </w:pPr>
    </w:p>
    <w:p w:rsidR="00702626" w:rsidRPr="003D31E7" w:rsidRDefault="00702626" w:rsidP="000D4BEF">
      <w:pPr>
        <w:pStyle w:val="ListParagraph"/>
        <w:numPr>
          <w:ilvl w:val="0"/>
          <w:numId w:val="35"/>
        </w:numPr>
        <w:spacing w:after="0" w:line="360" w:lineRule="auto"/>
        <w:ind w:left="360"/>
        <w:jc w:val="both"/>
        <w:rPr>
          <w:rFonts w:ascii="Arial" w:hAnsi="Arial" w:cs="Arial"/>
          <w:sz w:val="24"/>
          <w:szCs w:val="24"/>
        </w:rPr>
      </w:pPr>
      <w:r w:rsidRPr="003D31E7">
        <w:rPr>
          <w:rFonts w:ascii="Arial" w:hAnsi="Arial" w:cs="Arial"/>
          <w:sz w:val="24"/>
          <w:szCs w:val="24"/>
        </w:rPr>
        <w:t>A manufacturer bought 3 machines on 1</w:t>
      </w:r>
      <w:r w:rsidRPr="003D31E7">
        <w:rPr>
          <w:rFonts w:ascii="Arial" w:hAnsi="Arial" w:cs="Arial"/>
          <w:sz w:val="24"/>
          <w:szCs w:val="24"/>
          <w:vertAlign w:val="superscript"/>
        </w:rPr>
        <w:t>st</w:t>
      </w:r>
      <w:r w:rsidRPr="003D31E7">
        <w:rPr>
          <w:rFonts w:ascii="Arial" w:hAnsi="Arial" w:cs="Arial"/>
          <w:sz w:val="24"/>
          <w:szCs w:val="24"/>
        </w:rPr>
        <w:t xml:space="preserve"> January 2014. Each machine cost MK 200,000. The business normally provides depreciation at the rate of 20% per annum using reducing balance method. On 2</w:t>
      </w:r>
      <w:r w:rsidRPr="003D31E7">
        <w:rPr>
          <w:rFonts w:ascii="Arial" w:hAnsi="Arial" w:cs="Arial"/>
          <w:sz w:val="24"/>
          <w:szCs w:val="24"/>
          <w:vertAlign w:val="superscript"/>
        </w:rPr>
        <w:t>nd</w:t>
      </w:r>
      <w:r w:rsidRPr="003D31E7">
        <w:rPr>
          <w:rFonts w:ascii="Arial" w:hAnsi="Arial" w:cs="Arial"/>
          <w:sz w:val="24"/>
          <w:szCs w:val="24"/>
        </w:rPr>
        <w:t xml:space="preserve"> January a second machine was acquired at MK 220,000 and on 30</w:t>
      </w:r>
      <w:r w:rsidRPr="003D31E7">
        <w:rPr>
          <w:rFonts w:ascii="Arial" w:hAnsi="Arial" w:cs="Arial"/>
          <w:sz w:val="24"/>
          <w:szCs w:val="24"/>
          <w:vertAlign w:val="superscript"/>
        </w:rPr>
        <w:t>th</w:t>
      </w:r>
      <w:r w:rsidRPr="003D31E7">
        <w:rPr>
          <w:rFonts w:ascii="Arial" w:hAnsi="Arial" w:cs="Arial"/>
          <w:sz w:val="24"/>
          <w:szCs w:val="24"/>
        </w:rPr>
        <w:t xml:space="preserve"> June 2016, one of the machines which originally cost MK 200,000 was sold for MK 80,000 cash. A full year’s depreciation is charged in the year of acquisition and none is charged in the year of disposal.</w:t>
      </w:r>
    </w:p>
    <w:p w:rsidR="00702626" w:rsidRPr="003D31E7" w:rsidRDefault="00702626" w:rsidP="00702626">
      <w:pPr>
        <w:pStyle w:val="ListParagraph"/>
        <w:rPr>
          <w:rFonts w:ascii="Arial" w:hAnsi="Arial" w:cs="Arial"/>
          <w:sz w:val="24"/>
          <w:szCs w:val="24"/>
        </w:rPr>
      </w:pPr>
    </w:p>
    <w:p w:rsidR="00702626" w:rsidRPr="003D31E7" w:rsidRDefault="00702626" w:rsidP="00702626">
      <w:pPr>
        <w:spacing w:line="360" w:lineRule="auto"/>
        <w:jc w:val="both"/>
        <w:rPr>
          <w:rFonts w:ascii="Arial" w:hAnsi="Arial" w:cs="Arial"/>
          <w:b/>
        </w:rPr>
      </w:pPr>
      <w:r w:rsidRPr="003D31E7">
        <w:rPr>
          <w:rFonts w:ascii="Arial" w:hAnsi="Arial" w:cs="Arial"/>
          <w:b/>
        </w:rPr>
        <w:t>Require</w:t>
      </w:r>
      <w:r>
        <w:rPr>
          <w:rFonts w:ascii="Arial" w:hAnsi="Arial" w:cs="Arial"/>
          <w:b/>
        </w:rPr>
        <w:t>s:</w:t>
      </w:r>
    </w:p>
    <w:p w:rsidR="00702626" w:rsidRPr="003D31E7" w:rsidRDefault="00702626" w:rsidP="00702626">
      <w:pPr>
        <w:pStyle w:val="ListParagraph"/>
        <w:spacing w:after="0" w:line="360" w:lineRule="auto"/>
        <w:ind w:left="0"/>
        <w:jc w:val="both"/>
        <w:rPr>
          <w:rFonts w:ascii="Arial" w:hAnsi="Arial" w:cs="Arial"/>
          <w:sz w:val="24"/>
          <w:szCs w:val="24"/>
        </w:rPr>
      </w:pPr>
      <w:r w:rsidRPr="003D31E7">
        <w:rPr>
          <w:rFonts w:ascii="Arial" w:hAnsi="Arial" w:cs="Arial"/>
          <w:sz w:val="24"/>
          <w:szCs w:val="24"/>
        </w:rPr>
        <w:t xml:space="preserve">Prepare the following accounts for </w:t>
      </w:r>
      <w:r w:rsidRPr="003D31E7">
        <w:rPr>
          <w:rFonts w:ascii="Arial" w:hAnsi="Arial" w:cs="Arial"/>
          <w:b/>
          <w:sz w:val="24"/>
          <w:szCs w:val="24"/>
          <w:u w:val="single"/>
        </w:rPr>
        <w:t>each</w:t>
      </w:r>
      <w:r w:rsidRPr="003D31E7">
        <w:rPr>
          <w:rFonts w:ascii="Arial" w:hAnsi="Arial" w:cs="Arial"/>
          <w:sz w:val="24"/>
          <w:szCs w:val="24"/>
        </w:rPr>
        <w:t xml:space="preserve"> of the three years ended 31</w:t>
      </w:r>
      <w:r w:rsidRPr="003D31E7">
        <w:rPr>
          <w:rFonts w:ascii="Arial" w:hAnsi="Arial" w:cs="Arial"/>
          <w:sz w:val="24"/>
          <w:szCs w:val="24"/>
          <w:vertAlign w:val="superscript"/>
        </w:rPr>
        <w:t>st</w:t>
      </w:r>
      <w:r w:rsidRPr="003D31E7">
        <w:rPr>
          <w:rFonts w:ascii="Arial" w:hAnsi="Arial" w:cs="Arial"/>
          <w:sz w:val="24"/>
          <w:szCs w:val="24"/>
        </w:rPr>
        <w:t xml:space="preserve"> December 2014, 2015 and 2016 respectively.</w:t>
      </w:r>
    </w:p>
    <w:p w:rsidR="00702626" w:rsidRPr="0032349C" w:rsidRDefault="00702626" w:rsidP="000D4BEF">
      <w:pPr>
        <w:pStyle w:val="ListParagraph"/>
        <w:numPr>
          <w:ilvl w:val="0"/>
          <w:numId w:val="36"/>
        </w:numPr>
        <w:spacing w:line="480" w:lineRule="auto"/>
        <w:ind w:left="540"/>
        <w:jc w:val="both"/>
        <w:rPr>
          <w:rFonts w:ascii="Arial" w:hAnsi="Arial" w:cs="Arial"/>
        </w:rPr>
      </w:pPr>
      <w:r w:rsidRPr="0032349C">
        <w:rPr>
          <w:rFonts w:ascii="Arial" w:hAnsi="Arial" w:cs="Arial"/>
        </w:rPr>
        <w:t>Machinery Account</w:t>
      </w:r>
      <w:r w:rsidRPr="0032349C">
        <w:rPr>
          <w:rFonts w:ascii="Arial" w:hAnsi="Arial" w:cs="Arial"/>
        </w:rPr>
        <w:tab/>
      </w:r>
      <w:r w:rsidRPr="0032349C">
        <w:rPr>
          <w:rFonts w:ascii="Arial" w:hAnsi="Arial" w:cs="Arial"/>
        </w:rPr>
        <w:tab/>
      </w:r>
      <w:r w:rsidRPr="0032349C">
        <w:rPr>
          <w:rFonts w:ascii="Arial" w:hAnsi="Arial" w:cs="Arial"/>
        </w:rPr>
        <w:tab/>
      </w:r>
      <w:r w:rsidRPr="0032349C">
        <w:rPr>
          <w:rFonts w:ascii="Arial" w:hAnsi="Arial" w:cs="Arial"/>
        </w:rPr>
        <w:tab/>
      </w:r>
      <w:r w:rsidRPr="0032349C">
        <w:rPr>
          <w:rFonts w:ascii="Arial" w:hAnsi="Arial" w:cs="Arial"/>
        </w:rPr>
        <w:tab/>
      </w:r>
      <w:r w:rsidRPr="0032349C">
        <w:rPr>
          <w:rFonts w:ascii="Arial" w:hAnsi="Arial" w:cs="Arial"/>
        </w:rPr>
        <w:tab/>
      </w:r>
      <w:r w:rsidRPr="0032349C">
        <w:rPr>
          <w:rFonts w:ascii="Arial" w:hAnsi="Arial" w:cs="Arial"/>
        </w:rPr>
        <w:tab/>
      </w:r>
      <w:r w:rsidRPr="0032349C">
        <w:rPr>
          <w:rFonts w:ascii="Arial" w:hAnsi="Arial" w:cs="Arial"/>
        </w:rPr>
        <w:tab/>
      </w:r>
      <w:r w:rsidR="0032349C">
        <w:rPr>
          <w:rFonts w:ascii="Arial" w:hAnsi="Arial" w:cs="Arial"/>
        </w:rPr>
        <w:t xml:space="preserve">     </w:t>
      </w:r>
      <w:r w:rsidRPr="0032349C">
        <w:rPr>
          <w:rFonts w:ascii="Arial" w:hAnsi="Arial" w:cs="Arial"/>
          <w:i/>
        </w:rPr>
        <w:t>(3 marks)</w:t>
      </w:r>
    </w:p>
    <w:p w:rsidR="00702626" w:rsidRPr="003D31E7" w:rsidRDefault="00702626" w:rsidP="000D4BEF">
      <w:pPr>
        <w:pStyle w:val="ListParagraph"/>
        <w:numPr>
          <w:ilvl w:val="0"/>
          <w:numId w:val="36"/>
        </w:numPr>
        <w:spacing w:after="0" w:line="480" w:lineRule="auto"/>
        <w:ind w:left="540"/>
        <w:jc w:val="both"/>
        <w:rPr>
          <w:rFonts w:ascii="Arial" w:hAnsi="Arial" w:cs="Arial"/>
          <w:sz w:val="24"/>
          <w:szCs w:val="24"/>
        </w:rPr>
      </w:pPr>
      <w:r w:rsidRPr="003D31E7">
        <w:rPr>
          <w:rFonts w:ascii="Arial" w:hAnsi="Arial" w:cs="Arial"/>
          <w:sz w:val="24"/>
          <w:szCs w:val="24"/>
        </w:rPr>
        <w:t>Provision for depreciation accounts</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0032349C">
        <w:rPr>
          <w:rFonts w:ascii="Arial" w:hAnsi="Arial" w:cs="Arial"/>
          <w:sz w:val="24"/>
          <w:szCs w:val="24"/>
        </w:rPr>
        <w:t xml:space="preserve">              </w:t>
      </w:r>
      <w:r w:rsidRPr="003D31E7">
        <w:rPr>
          <w:rFonts w:ascii="Arial" w:hAnsi="Arial" w:cs="Arial"/>
          <w:i/>
          <w:sz w:val="24"/>
          <w:szCs w:val="24"/>
        </w:rPr>
        <w:t>(4 marks)</w:t>
      </w:r>
    </w:p>
    <w:p w:rsidR="00702626" w:rsidRPr="003D31E7" w:rsidRDefault="00702626" w:rsidP="000D4BEF">
      <w:pPr>
        <w:pStyle w:val="ListParagraph"/>
        <w:numPr>
          <w:ilvl w:val="0"/>
          <w:numId w:val="36"/>
        </w:numPr>
        <w:spacing w:after="0" w:line="360" w:lineRule="auto"/>
        <w:ind w:left="540"/>
        <w:jc w:val="both"/>
        <w:rPr>
          <w:rFonts w:ascii="Arial" w:hAnsi="Arial" w:cs="Arial"/>
          <w:sz w:val="24"/>
          <w:szCs w:val="24"/>
        </w:rPr>
      </w:pPr>
      <w:r w:rsidRPr="003D31E7">
        <w:rPr>
          <w:rFonts w:ascii="Arial" w:hAnsi="Arial" w:cs="Arial"/>
          <w:sz w:val="24"/>
          <w:szCs w:val="24"/>
        </w:rPr>
        <w:t>Asset disposal account</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0032349C">
        <w:rPr>
          <w:rFonts w:ascii="Arial" w:hAnsi="Arial" w:cs="Arial"/>
          <w:sz w:val="24"/>
          <w:szCs w:val="24"/>
        </w:rPr>
        <w:t xml:space="preserve">    </w:t>
      </w:r>
      <w:r w:rsidRPr="003D31E7">
        <w:rPr>
          <w:rFonts w:ascii="Arial" w:hAnsi="Arial" w:cs="Arial"/>
          <w:i/>
          <w:sz w:val="24"/>
          <w:szCs w:val="24"/>
        </w:rPr>
        <w:t>(3 marks)</w:t>
      </w:r>
    </w:p>
    <w:p w:rsidR="00702626" w:rsidRPr="003D31E7" w:rsidRDefault="00702626" w:rsidP="00702626">
      <w:pPr>
        <w:spacing w:line="360" w:lineRule="auto"/>
        <w:jc w:val="both"/>
        <w:rPr>
          <w:rFonts w:ascii="Arial" w:hAnsi="Arial" w:cs="Arial"/>
        </w:rPr>
      </w:pPr>
    </w:p>
    <w:p w:rsidR="00702626" w:rsidRPr="003D31E7" w:rsidRDefault="00702626" w:rsidP="000D4BEF">
      <w:pPr>
        <w:pStyle w:val="ListParagraph"/>
        <w:numPr>
          <w:ilvl w:val="0"/>
          <w:numId w:val="35"/>
        </w:numPr>
        <w:spacing w:after="0" w:line="360" w:lineRule="auto"/>
        <w:ind w:left="360"/>
        <w:jc w:val="both"/>
        <w:rPr>
          <w:rFonts w:ascii="Arial" w:hAnsi="Arial" w:cs="Arial"/>
          <w:sz w:val="24"/>
          <w:szCs w:val="24"/>
        </w:rPr>
      </w:pPr>
      <w:r w:rsidRPr="003D31E7">
        <w:rPr>
          <w:rFonts w:ascii="Arial" w:hAnsi="Arial" w:cs="Arial"/>
          <w:sz w:val="24"/>
          <w:szCs w:val="24"/>
        </w:rPr>
        <w:t xml:space="preserve">The owner of the business was not happy with the amounts of profit shown in his accounts. He feels if it were not for depreciation charge, his profit would have been higher. Explain to the owner giving </w:t>
      </w:r>
      <w:r w:rsidRPr="003D31E7">
        <w:rPr>
          <w:rFonts w:ascii="Arial" w:hAnsi="Arial" w:cs="Arial"/>
          <w:b/>
          <w:sz w:val="24"/>
          <w:szCs w:val="24"/>
          <w:u w:val="single"/>
        </w:rPr>
        <w:t xml:space="preserve">two </w:t>
      </w:r>
      <w:r w:rsidRPr="003D31E7">
        <w:rPr>
          <w:rFonts w:ascii="Arial" w:hAnsi="Arial" w:cs="Arial"/>
          <w:sz w:val="24"/>
          <w:szCs w:val="24"/>
        </w:rPr>
        <w:t>reasons why depreciation must be charged in his accounts.</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0032349C">
        <w:rPr>
          <w:rFonts w:ascii="Arial" w:hAnsi="Arial" w:cs="Arial"/>
          <w:sz w:val="24"/>
          <w:szCs w:val="24"/>
        </w:rPr>
        <w:t xml:space="preserve">    </w:t>
      </w:r>
      <w:r w:rsidRPr="003D31E7">
        <w:rPr>
          <w:rFonts w:ascii="Arial" w:hAnsi="Arial" w:cs="Arial"/>
          <w:i/>
          <w:sz w:val="24"/>
          <w:szCs w:val="24"/>
        </w:rPr>
        <w:t>(2 marks)</w:t>
      </w:r>
    </w:p>
    <w:p w:rsidR="00702626" w:rsidRPr="003D31E7" w:rsidRDefault="00702626" w:rsidP="00702626">
      <w:pPr>
        <w:pStyle w:val="ListParagraph"/>
        <w:spacing w:after="0" w:line="360" w:lineRule="auto"/>
        <w:ind w:left="360"/>
        <w:jc w:val="both"/>
        <w:rPr>
          <w:rFonts w:ascii="Arial" w:hAnsi="Arial" w:cs="Arial"/>
          <w:sz w:val="24"/>
          <w:szCs w:val="24"/>
        </w:rPr>
      </w:pPr>
    </w:p>
    <w:p w:rsidR="00702626" w:rsidRPr="003D31E7" w:rsidRDefault="00702626" w:rsidP="000D4BEF">
      <w:pPr>
        <w:pStyle w:val="ListParagraph"/>
        <w:numPr>
          <w:ilvl w:val="0"/>
          <w:numId w:val="35"/>
        </w:numPr>
        <w:spacing w:after="0" w:line="360" w:lineRule="auto"/>
        <w:ind w:left="360"/>
        <w:jc w:val="both"/>
        <w:rPr>
          <w:rFonts w:ascii="Arial" w:hAnsi="Arial" w:cs="Arial"/>
          <w:sz w:val="24"/>
          <w:szCs w:val="24"/>
        </w:rPr>
      </w:pPr>
      <w:r w:rsidRPr="003D31E7">
        <w:rPr>
          <w:rFonts w:ascii="Arial" w:hAnsi="Arial" w:cs="Arial"/>
          <w:sz w:val="24"/>
          <w:szCs w:val="24"/>
        </w:rPr>
        <w:t xml:space="preserve">Identify </w:t>
      </w:r>
      <w:r w:rsidRPr="003D31E7">
        <w:rPr>
          <w:rFonts w:ascii="Arial" w:hAnsi="Arial" w:cs="Arial"/>
          <w:b/>
          <w:sz w:val="24"/>
          <w:szCs w:val="24"/>
          <w:u w:val="single"/>
        </w:rPr>
        <w:t>five</w:t>
      </w:r>
      <w:r w:rsidRPr="003D31E7">
        <w:rPr>
          <w:rFonts w:ascii="Arial" w:hAnsi="Arial" w:cs="Arial"/>
          <w:sz w:val="24"/>
          <w:szCs w:val="24"/>
        </w:rPr>
        <w:t xml:space="preserve"> items of data that would normally be recorded in a fixed asset register and state why each item is required.</w:t>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sz w:val="24"/>
          <w:szCs w:val="24"/>
        </w:rPr>
        <w:tab/>
      </w:r>
      <w:r w:rsidRPr="003D31E7">
        <w:rPr>
          <w:rFonts w:ascii="Arial" w:hAnsi="Arial" w:cs="Arial"/>
          <w:i/>
          <w:sz w:val="24"/>
          <w:szCs w:val="24"/>
        </w:rPr>
        <w:t>(5 marks)</w:t>
      </w:r>
    </w:p>
    <w:p w:rsidR="00702626" w:rsidRPr="0032349C" w:rsidRDefault="0032349C" w:rsidP="00702626">
      <w:pPr>
        <w:spacing w:line="360" w:lineRule="auto"/>
        <w:jc w:val="both"/>
        <w:rPr>
          <w:rFonts w:ascii="Arial" w:hAnsi="Arial" w:cs="Arial"/>
          <w:b/>
        </w:rPr>
      </w:pPr>
      <w:r>
        <w:rPr>
          <w:rFonts w:ascii="Arial" w:hAnsi="Arial" w:cs="Arial"/>
        </w:rPr>
        <w:t xml:space="preserve">                                                                                                              </w:t>
      </w:r>
      <w:r>
        <w:rPr>
          <w:rFonts w:ascii="Arial" w:hAnsi="Arial" w:cs="Arial"/>
          <w:b/>
        </w:rPr>
        <w:t>(Total 20 marks)</w:t>
      </w:r>
    </w:p>
    <w:p w:rsidR="00702626" w:rsidRPr="003D31E7" w:rsidRDefault="00702626" w:rsidP="00702626">
      <w:pPr>
        <w:spacing w:line="360" w:lineRule="auto"/>
        <w:jc w:val="both"/>
        <w:rPr>
          <w:rFonts w:ascii="Arial" w:hAnsi="Arial" w:cs="Arial"/>
        </w:rPr>
      </w:pPr>
    </w:p>
    <w:p w:rsidR="003F372F" w:rsidRDefault="003F372F" w:rsidP="00702626">
      <w:pPr>
        <w:spacing w:line="360" w:lineRule="auto"/>
        <w:jc w:val="both"/>
        <w:rPr>
          <w:rFonts w:ascii="Arial" w:hAnsi="Arial" w:cs="Arial"/>
          <w:b/>
        </w:rPr>
      </w:pPr>
    </w:p>
    <w:p w:rsidR="003F372F" w:rsidRDefault="003F372F" w:rsidP="00702626">
      <w:pPr>
        <w:spacing w:line="360" w:lineRule="auto"/>
        <w:jc w:val="both"/>
        <w:rPr>
          <w:rFonts w:ascii="Arial" w:hAnsi="Arial" w:cs="Arial"/>
          <w:b/>
        </w:rPr>
      </w:pPr>
    </w:p>
    <w:p w:rsidR="003F372F" w:rsidRDefault="003F372F" w:rsidP="00702626">
      <w:pPr>
        <w:spacing w:line="360" w:lineRule="auto"/>
        <w:jc w:val="both"/>
        <w:rPr>
          <w:rFonts w:ascii="Arial" w:hAnsi="Arial" w:cs="Arial"/>
          <w:b/>
        </w:rPr>
      </w:pPr>
    </w:p>
    <w:p w:rsidR="003F372F" w:rsidRDefault="003F372F" w:rsidP="00702626">
      <w:pPr>
        <w:spacing w:line="360" w:lineRule="auto"/>
        <w:jc w:val="both"/>
        <w:rPr>
          <w:rFonts w:ascii="Arial" w:hAnsi="Arial" w:cs="Arial"/>
          <w:b/>
        </w:rPr>
      </w:pPr>
    </w:p>
    <w:p w:rsidR="00702626" w:rsidRDefault="003F372F" w:rsidP="00702626">
      <w:pPr>
        <w:spacing w:line="360" w:lineRule="auto"/>
        <w:jc w:val="both"/>
        <w:rPr>
          <w:rFonts w:ascii="Arial" w:hAnsi="Arial" w:cs="Arial"/>
          <w:b/>
        </w:rPr>
      </w:pPr>
      <w:r>
        <w:rPr>
          <w:rFonts w:ascii="Arial" w:hAnsi="Arial" w:cs="Arial"/>
          <w:b/>
        </w:rPr>
        <w:lastRenderedPageBreak/>
        <w:t>QUESTION 6</w:t>
      </w:r>
    </w:p>
    <w:p w:rsidR="003F372F" w:rsidRPr="003F372F" w:rsidRDefault="003F372F" w:rsidP="00702626">
      <w:pPr>
        <w:spacing w:line="360" w:lineRule="auto"/>
        <w:jc w:val="both"/>
        <w:rPr>
          <w:rFonts w:ascii="Arial" w:hAnsi="Arial" w:cs="Arial"/>
          <w:b/>
        </w:rPr>
      </w:pPr>
    </w:p>
    <w:p w:rsidR="003F372F" w:rsidRPr="003F372F" w:rsidRDefault="003F372F" w:rsidP="003F372F">
      <w:pPr>
        <w:pStyle w:val="ListParagraph"/>
        <w:spacing w:after="0"/>
        <w:ind w:left="0"/>
        <w:jc w:val="both"/>
        <w:rPr>
          <w:rFonts w:ascii="Arial" w:hAnsi="Arial" w:cs="Arial"/>
          <w:sz w:val="24"/>
          <w:szCs w:val="24"/>
        </w:rPr>
      </w:pPr>
      <w:r w:rsidRPr="003F372F">
        <w:rPr>
          <w:rFonts w:ascii="Arial" w:hAnsi="Arial" w:cs="Arial"/>
          <w:sz w:val="24"/>
          <w:szCs w:val="24"/>
        </w:rPr>
        <w:t>The following analysis relates to the details of sales and purchase transactions for the month of September 2016 for a retailer trading in soft drinks.</w:t>
      </w:r>
    </w:p>
    <w:p w:rsidR="003F372F" w:rsidRPr="003F372F" w:rsidRDefault="003F372F" w:rsidP="003F372F">
      <w:pPr>
        <w:pStyle w:val="ListParagraph"/>
        <w:spacing w:after="0"/>
        <w:ind w:left="0"/>
        <w:jc w:val="both"/>
        <w:rPr>
          <w:rFonts w:ascii="Arial" w:hAnsi="Arial" w:cs="Arial"/>
          <w:sz w:val="24"/>
          <w:szCs w:val="24"/>
        </w:rPr>
      </w:pP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1</w:t>
      </w:r>
      <w:r w:rsidRPr="003F372F">
        <w:rPr>
          <w:rFonts w:ascii="Arial" w:hAnsi="Arial" w:cs="Arial"/>
          <w:sz w:val="24"/>
          <w:szCs w:val="24"/>
          <w:vertAlign w:val="superscript"/>
        </w:rPr>
        <w:t>st</w:t>
      </w:r>
      <w:r w:rsidRPr="003F372F">
        <w:rPr>
          <w:rFonts w:ascii="Arial" w:hAnsi="Arial" w:cs="Arial"/>
          <w:sz w:val="24"/>
          <w:szCs w:val="24"/>
        </w:rPr>
        <w:t xml:space="preserve"> September balance b/f 200 bottles at MK 120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3</w:t>
      </w:r>
      <w:r w:rsidRPr="003F372F">
        <w:rPr>
          <w:rFonts w:ascii="Arial" w:hAnsi="Arial" w:cs="Arial"/>
          <w:sz w:val="24"/>
          <w:szCs w:val="24"/>
          <w:vertAlign w:val="superscript"/>
        </w:rPr>
        <w:t>rd</w:t>
      </w:r>
      <w:r w:rsidRPr="003F372F">
        <w:rPr>
          <w:rFonts w:ascii="Arial" w:hAnsi="Arial" w:cs="Arial"/>
          <w:sz w:val="24"/>
          <w:szCs w:val="24"/>
        </w:rPr>
        <w:t xml:space="preserve"> September bought 500 bottles at MK 120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5</w:t>
      </w:r>
      <w:r w:rsidRPr="003F372F">
        <w:rPr>
          <w:rFonts w:ascii="Arial" w:hAnsi="Arial" w:cs="Arial"/>
          <w:sz w:val="24"/>
          <w:szCs w:val="24"/>
          <w:vertAlign w:val="superscript"/>
        </w:rPr>
        <w:t>th</w:t>
      </w:r>
      <w:r w:rsidRPr="003F372F">
        <w:rPr>
          <w:rFonts w:ascii="Arial" w:hAnsi="Arial" w:cs="Arial"/>
          <w:sz w:val="24"/>
          <w:szCs w:val="24"/>
        </w:rPr>
        <w:t xml:space="preserve"> September sold 400 bottles at MK 150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8</w:t>
      </w:r>
      <w:r w:rsidRPr="003F372F">
        <w:rPr>
          <w:rFonts w:ascii="Arial" w:hAnsi="Arial" w:cs="Arial"/>
          <w:sz w:val="24"/>
          <w:szCs w:val="24"/>
          <w:vertAlign w:val="superscript"/>
        </w:rPr>
        <w:t>th</w:t>
      </w:r>
      <w:r w:rsidRPr="003F372F">
        <w:rPr>
          <w:rFonts w:ascii="Arial" w:hAnsi="Arial" w:cs="Arial"/>
          <w:sz w:val="24"/>
          <w:szCs w:val="24"/>
        </w:rPr>
        <w:t xml:space="preserve"> September bought 300 bottles MK 140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11 September bought 600 bottles at MK 152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15</w:t>
      </w:r>
      <w:r w:rsidRPr="003F372F">
        <w:rPr>
          <w:rFonts w:ascii="Arial" w:hAnsi="Arial" w:cs="Arial"/>
          <w:sz w:val="24"/>
          <w:szCs w:val="24"/>
          <w:vertAlign w:val="superscript"/>
        </w:rPr>
        <w:t>th</w:t>
      </w:r>
      <w:r w:rsidRPr="003F372F">
        <w:rPr>
          <w:rFonts w:ascii="Arial" w:hAnsi="Arial" w:cs="Arial"/>
          <w:sz w:val="24"/>
          <w:szCs w:val="24"/>
        </w:rPr>
        <w:t xml:space="preserve"> September sold 700 bottles at MK 210 each</w:t>
      </w:r>
    </w:p>
    <w:p w:rsidR="003F372F" w:rsidRPr="003F372F" w:rsidRDefault="003F372F" w:rsidP="00E447DF">
      <w:pPr>
        <w:pStyle w:val="ListParagraph"/>
        <w:numPr>
          <w:ilvl w:val="0"/>
          <w:numId w:val="37"/>
        </w:numPr>
        <w:spacing w:after="0" w:line="360" w:lineRule="auto"/>
        <w:jc w:val="both"/>
        <w:rPr>
          <w:rFonts w:ascii="Arial" w:hAnsi="Arial" w:cs="Arial"/>
          <w:sz w:val="24"/>
          <w:szCs w:val="24"/>
        </w:rPr>
      </w:pPr>
      <w:r w:rsidRPr="003F372F">
        <w:rPr>
          <w:rFonts w:ascii="Arial" w:hAnsi="Arial" w:cs="Arial"/>
          <w:sz w:val="24"/>
          <w:szCs w:val="24"/>
        </w:rPr>
        <w:t>20</w:t>
      </w:r>
      <w:r w:rsidRPr="003F372F">
        <w:rPr>
          <w:rFonts w:ascii="Arial" w:hAnsi="Arial" w:cs="Arial"/>
          <w:sz w:val="24"/>
          <w:szCs w:val="24"/>
          <w:vertAlign w:val="superscript"/>
        </w:rPr>
        <w:t>th</w:t>
      </w:r>
      <w:r w:rsidRPr="003F372F">
        <w:rPr>
          <w:rFonts w:ascii="Arial" w:hAnsi="Arial" w:cs="Arial"/>
          <w:sz w:val="24"/>
          <w:szCs w:val="24"/>
        </w:rPr>
        <w:t xml:space="preserve"> September bought 200 bottles at MK 160 each</w:t>
      </w:r>
    </w:p>
    <w:p w:rsidR="003F372F" w:rsidRPr="003F372F" w:rsidRDefault="003F372F" w:rsidP="003F372F">
      <w:pPr>
        <w:spacing w:line="276" w:lineRule="auto"/>
        <w:jc w:val="both"/>
        <w:rPr>
          <w:rFonts w:ascii="Arial" w:hAnsi="Arial" w:cs="Arial"/>
        </w:rPr>
      </w:pPr>
    </w:p>
    <w:p w:rsidR="003F372F" w:rsidRPr="003F372F" w:rsidRDefault="003F372F" w:rsidP="003F372F">
      <w:pPr>
        <w:spacing w:line="276" w:lineRule="auto"/>
        <w:jc w:val="both"/>
        <w:rPr>
          <w:rFonts w:ascii="Arial" w:hAnsi="Arial" w:cs="Arial"/>
          <w:b/>
        </w:rPr>
      </w:pPr>
      <w:r w:rsidRPr="003F372F">
        <w:rPr>
          <w:rFonts w:ascii="Arial" w:hAnsi="Arial" w:cs="Arial"/>
          <w:b/>
        </w:rPr>
        <w:t>Requirements</w:t>
      </w:r>
    </w:p>
    <w:p w:rsidR="003F372F" w:rsidRDefault="003F372F" w:rsidP="00E447DF">
      <w:pPr>
        <w:pStyle w:val="ListParagraph"/>
        <w:numPr>
          <w:ilvl w:val="0"/>
          <w:numId w:val="38"/>
        </w:numPr>
        <w:spacing w:after="0"/>
        <w:ind w:left="450" w:hanging="450"/>
        <w:jc w:val="both"/>
        <w:rPr>
          <w:rFonts w:ascii="Arial" w:hAnsi="Arial" w:cs="Arial"/>
          <w:sz w:val="24"/>
          <w:szCs w:val="24"/>
        </w:rPr>
      </w:pPr>
      <w:r w:rsidRPr="003F372F">
        <w:rPr>
          <w:rFonts w:ascii="Arial" w:hAnsi="Arial" w:cs="Arial"/>
          <w:sz w:val="24"/>
          <w:szCs w:val="24"/>
        </w:rPr>
        <w:t>Calculate the value of inventory at the end of the month of September 2016 using:</w:t>
      </w:r>
    </w:p>
    <w:p w:rsidR="003F372F" w:rsidRPr="003F372F" w:rsidRDefault="003F372F" w:rsidP="00E447DF">
      <w:pPr>
        <w:pStyle w:val="ListParagraph"/>
        <w:spacing w:after="0"/>
        <w:ind w:left="450" w:hanging="450"/>
        <w:jc w:val="both"/>
        <w:rPr>
          <w:rFonts w:ascii="Arial" w:hAnsi="Arial" w:cs="Arial"/>
          <w:sz w:val="24"/>
          <w:szCs w:val="24"/>
        </w:rPr>
      </w:pPr>
    </w:p>
    <w:p w:rsidR="003F372F" w:rsidRPr="003F372F" w:rsidRDefault="003F372F" w:rsidP="00E447DF">
      <w:pPr>
        <w:pStyle w:val="ListParagraph"/>
        <w:numPr>
          <w:ilvl w:val="0"/>
          <w:numId w:val="39"/>
        </w:numPr>
        <w:ind w:left="450" w:firstLine="90"/>
        <w:jc w:val="both"/>
        <w:rPr>
          <w:rFonts w:ascii="Arial" w:hAnsi="Arial" w:cs="Arial"/>
        </w:rPr>
      </w:pPr>
      <w:r w:rsidRPr="003F372F">
        <w:rPr>
          <w:rFonts w:ascii="Arial" w:hAnsi="Arial" w:cs="Arial"/>
        </w:rPr>
        <w:t>First in First Out (FIFO) Method</w:t>
      </w:r>
      <w:r w:rsidRPr="003F372F">
        <w:rPr>
          <w:rFonts w:ascii="Arial" w:hAnsi="Arial" w:cs="Arial"/>
        </w:rPr>
        <w:tab/>
      </w:r>
      <w:r w:rsidRPr="003F372F">
        <w:rPr>
          <w:rFonts w:ascii="Arial" w:hAnsi="Arial" w:cs="Arial"/>
        </w:rPr>
        <w:tab/>
      </w:r>
      <w:r w:rsidRPr="003F372F">
        <w:rPr>
          <w:rFonts w:ascii="Arial" w:hAnsi="Arial" w:cs="Arial"/>
        </w:rPr>
        <w:tab/>
      </w:r>
      <w:r w:rsidRPr="003F372F">
        <w:rPr>
          <w:rFonts w:ascii="Arial" w:hAnsi="Arial" w:cs="Arial"/>
        </w:rPr>
        <w:tab/>
      </w:r>
      <w:r w:rsidRPr="003F372F">
        <w:rPr>
          <w:rFonts w:ascii="Arial" w:hAnsi="Arial" w:cs="Arial"/>
        </w:rPr>
        <w:tab/>
      </w:r>
      <w:r w:rsidRPr="003F372F">
        <w:rPr>
          <w:rFonts w:ascii="Arial" w:hAnsi="Arial" w:cs="Arial"/>
        </w:rPr>
        <w:t xml:space="preserve"> </w:t>
      </w:r>
      <w:r w:rsidR="00E447DF">
        <w:rPr>
          <w:rFonts w:ascii="Arial" w:hAnsi="Arial" w:cs="Arial"/>
        </w:rPr>
        <w:t xml:space="preserve">               </w:t>
      </w:r>
      <w:r w:rsidRPr="003F372F">
        <w:rPr>
          <w:rFonts w:ascii="Arial" w:hAnsi="Arial" w:cs="Arial"/>
        </w:rPr>
        <w:t xml:space="preserve"> </w:t>
      </w:r>
      <w:r w:rsidRPr="003F372F">
        <w:rPr>
          <w:rFonts w:ascii="Arial" w:hAnsi="Arial" w:cs="Arial"/>
          <w:i/>
        </w:rPr>
        <w:t>(6 marks)</w:t>
      </w:r>
    </w:p>
    <w:p w:rsidR="003F372F" w:rsidRPr="003F372F" w:rsidRDefault="003F372F" w:rsidP="00E447DF">
      <w:pPr>
        <w:pStyle w:val="ListParagraph"/>
        <w:numPr>
          <w:ilvl w:val="0"/>
          <w:numId w:val="39"/>
        </w:numPr>
        <w:spacing w:after="0"/>
        <w:ind w:left="450" w:firstLine="90"/>
        <w:jc w:val="both"/>
        <w:rPr>
          <w:rFonts w:ascii="Arial" w:hAnsi="Arial" w:cs="Arial"/>
          <w:sz w:val="24"/>
          <w:szCs w:val="24"/>
        </w:rPr>
      </w:pPr>
      <w:r w:rsidRPr="003F372F">
        <w:rPr>
          <w:rFonts w:ascii="Arial" w:hAnsi="Arial" w:cs="Arial"/>
          <w:sz w:val="24"/>
          <w:szCs w:val="24"/>
        </w:rPr>
        <w:t>Weighted Average Cost Method</w:t>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00E447DF">
        <w:rPr>
          <w:rFonts w:ascii="Arial" w:hAnsi="Arial" w:cs="Arial"/>
          <w:sz w:val="24"/>
          <w:szCs w:val="24"/>
        </w:rPr>
        <w:t xml:space="preserve">              </w:t>
      </w:r>
      <w:r w:rsidRPr="00E447DF">
        <w:rPr>
          <w:rFonts w:ascii="Arial" w:hAnsi="Arial" w:cs="Arial"/>
          <w:i/>
          <w:sz w:val="24"/>
          <w:szCs w:val="24"/>
        </w:rPr>
        <w:t>(6 marks)</w:t>
      </w:r>
    </w:p>
    <w:p w:rsidR="003F372F" w:rsidRPr="003F372F" w:rsidRDefault="003F372F" w:rsidP="00E447DF">
      <w:pPr>
        <w:spacing w:line="276" w:lineRule="auto"/>
        <w:ind w:left="450" w:hanging="450"/>
        <w:jc w:val="both"/>
        <w:rPr>
          <w:rFonts w:ascii="Arial" w:hAnsi="Arial" w:cs="Arial"/>
        </w:rPr>
      </w:pPr>
    </w:p>
    <w:p w:rsidR="003F372F" w:rsidRPr="003F372F" w:rsidRDefault="003F372F" w:rsidP="00E447DF">
      <w:pPr>
        <w:pStyle w:val="ListParagraph"/>
        <w:numPr>
          <w:ilvl w:val="0"/>
          <w:numId w:val="38"/>
        </w:numPr>
        <w:spacing w:after="0"/>
        <w:ind w:left="450" w:hanging="450"/>
        <w:jc w:val="both"/>
        <w:rPr>
          <w:rFonts w:ascii="Arial" w:hAnsi="Arial" w:cs="Arial"/>
          <w:sz w:val="24"/>
          <w:szCs w:val="24"/>
        </w:rPr>
      </w:pPr>
      <w:r w:rsidRPr="003F372F">
        <w:rPr>
          <w:rFonts w:ascii="Arial" w:hAnsi="Arial" w:cs="Arial"/>
          <w:sz w:val="24"/>
          <w:szCs w:val="24"/>
        </w:rPr>
        <w:t>Draw up a Trading Account using FIFO and Weighted Average Methods to show the gross profit for the month.</w:t>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Pr="003F372F">
        <w:rPr>
          <w:rFonts w:ascii="Arial" w:hAnsi="Arial" w:cs="Arial"/>
          <w:sz w:val="24"/>
          <w:szCs w:val="24"/>
        </w:rPr>
        <w:tab/>
      </w:r>
      <w:r w:rsidR="00E447DF">
        <w:rPr>
          <w:rFonts w:ascii="Arial" w:hAnsi="Arial" w:cs="Arial"/>
          <w:sz w:val="24"/>
          <w:szCs w:val="24"/>
        </w:rPr>
        <w:t xml:space="preserve">              </w:t>
      </w:r>
      <w:r w:rsidRPr="00E447DF">
        <w:rPr>
          <w:rFonts w:ascii="Arial" w:hAnsi="Arial" w:cs="Arial"/>
          <w:i/>
          <w:sz w:val="24"/>
          <w:szCs w:val="24"/>
        </w:rPr>
        <w:t>(8 marks)</w:t>
      </w:r>
    </w:p>
    <w:p w:rsidR="003F372F" w:rsidRPr="00E447DF" w:rsidRDefault="00E447DF" w:rsidP="003F372F">
      <w:pPr>
        <w:spacing w:line="360" w:lineRule="auto"/>
        <w:jc w:val="both"/>
        <w:rPr>
          <w:rFonts w:ascii="Arial" w:hAnsi="Arial" w:cs="Arial"/>
          <w:b/>
        </w:rPr>
      </w:pPr>
      <w:r w:rsidRPr="00E447DF">
        <w:rPr>
          <w:rFonts w:ascii="Arial" w:hAnsi="Arial" w:cs="Arial"/>
        </w:rPr>
        <w:t xml:space="preserve">                                                                                                    </w:t>
      </w:r>
      <w:bookmarkStart w:id="0" w:name="_GoBack"/>
      <w:bookmarkEnd w:id="0"/>
      <w:r w:rsidRPr="00E447DF">
        <w:rPr>
          <w:rFonts w:ascii="Arial" w:hAnsi="Arial" w:cs="Arial"/>
        </w:rPr>
        <w:t xml:space="preserve">          </w:t>
      </w:r>
      <w:r w:rsidRPr="00E447DF">
        <w:rPr>
          <w:rFonts w:ascii="Arial" w:hAnsi="Arial" w:cs="Arial"/>
          <w:b/>
        </w:rPr>
        <w:t>(Total 20 marks)</w:t>
      </w:r>
    </w:p>
    <w:p w:rsidR="003F372F" w:rsidRDefault="003F372F" w:rsidP="0032349C">
      <w:pPr>
        <w:spacing w:after="200" w:line="276" w:lineRule="auto"/>
        <w:jc w:val="center"/>
        <w:rPr>
          <w:rFonts w:ascii="Arial" w:hAnsi="Arial" w:cs="Arial"/>
          <w:b/>
          <w:sz w:val="32"/>
          <w:szCs w:val="32"/>
        </w:rPr>
      </w:pPr>
    </w:p>
    <w:p w:rsidR="003F372F" w:rsidRDefault="003F372F" w:rsidP="0032349C">
      <w:pPr>
        <w:spacing w:after="200" w:line="276" w:lineRule="auto"/>
        <w:jc w:val="center"/>
        <w:rPr>
          <w:rFonts w:ascii="Arial" w:hAnsi="Arial" w:cs="Arial"/>
          <w:b/>
          <w:sz w:val="32"/>
          <w:szCs w:val="32"/>
        </w:rPr>
      </w:pPr>
    </w:p>
    <w:p w:rsidR="008C7940" w:rsidRPr="00337079" w:rsidRDefault="00FD28B8" w:rsidP="0032349C">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4E1" w:rsidRDefault="006174E1">
      <w:r>
        <w:separator/>
      </w:r>
    </w:p>
  </w:endnote>
  <w:endnote w:type="continuationSeparator" w:id="0">
    <w:p w:rsidR="006174E1" w:rsidRDefault="0061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F31F84" w:rsidRDefault="00F31F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E447DF">
      <w:rPr>
        <w:rStyle w:val="PageNumber"/>
        <w:noProof/>
      </w:rPr>
      <w:t>12</w:t>
    </w:r>
    <w:r>
      <w:rPr>
        <w:rStyle w:val="PageNumber"/>
      </w:rPr>
      <w:fldChar w:fldCharType="end"/>
    </w:r>
  </w:p>
  <w:p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F31F84" w:rsidRDefault="00F31F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4E1" w:rsidRDefault="006174E1">
      <w:r>
        <w:separator/>
      </w:r>
    </w:p>
  </w:footnote>
  <w:footnote w:type="continuationSeparator" w:id="0">
    <w:p w:rsidR="006174E1" w:rsidRDefault="00617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02444D">
    <w:pPr>
      <w:pStyle w:val="Header"/>
    </w:pPr>
  </w:p>
  <w:p w:rsidR="0002444D" w:rsidRDefault="0002444D">
    <w:pPr>
      <w:pStyle w:val="Header"/>
    </w:pPr>
  </w:p>
  <w:p w:rsidR="00F31F84" w:rsidRDefault="00F31F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702EF"/>
    <w:multiLevelType w:val="hybridMultilevel"/>
    <w:tmpl w:val="732A98AE"/>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07C55C1"/>
    <w:multiLevelType w:val="hybridMultilevel"/>
    <w:tmpl w:val="462A0B88"/>
    <w:lvl w:ilvl="0" w:tplc="04090015">
      <w:start w:val="1"/>
      <w:numFmt w:val="upp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02203A24"/>
    <w:multiLevelType w:val="hybridMultilevel"/>
    <w:tmpl w:val="91748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7C762A"/>
    <w:multiLevelType w:val="hybridMultilevel"/>
    <w:tmpl w:val="8904FEB0"/>
    <w:lvl w:ilvl="0" w:tplc="C8226D2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552BB"/>
    <w:multiLevelType w:val="hybridMultilevel"/>
    <w:tmpl w:val="508EAD56"/>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78D5F7C"/>
    <w:multiLevelType w:val="hybridMultilevel"/>
    <w:tmpl w:val="CF1842C4"/>
    <w:lvl w:ilvl="0" w:tplc="C4B286F8">
      <w:start w:val="1"/>
      <w:numFmt w:val="lowerRoman"/>
      <w:lvlText w:val="%1)"/>
      <w:lvlJc w:val="righ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5361B"/>
    <w:multiLevelType w:val="hybridMultilevel"/>
    <w:tmpl w:val="AD90F8FC"/>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0CC750E3"/>
    <w:multiLevelType w:val="hybridMultilevel"/>
    <w:tmpl w:val="BFCC8E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F957C54"/>
    <w:multiLevelType w:val="hybridMultilevel"/>
    <w:tmpl w:val="7ED074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8E5703"/>
    <w:multiLevelType w:val="hybridMultilevel"/>
    <w:tmpl w:val="B90A50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2FC0752"/>
    <w:multiLevelType w:val="hybridMultilevel"/>
    <w:tmpl w:val="FD564E7C"/>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AE31B8A"/>
    <w:multiLevelType w:val="hybridMultilevel"/>
    <w:tmpl w:val="7F464486"/>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1D707A98"/>
    <w:multiLevelType w:val="hybridMultilevel"/>
    <w:tmpl w:val="F3187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EB4AB4"/>
    <w:multiLevelType w:val="hybridMultilevel"/>
    <w:tmpl w:val="3FA4D2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9541D"/>
    <w:multiLevelType w:val="hybridMultilevel"/>
    <w:tmpl w:val="381CEE46"/>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2F2E28E8"/>
    <w:multiLevelType w:val="hybridMultilevel"/>
    <w:tmpl w:val="61BCEBAC"/>
    <w:lvl w:ilvl="0" w:tplc="E5D4B144">
      <w:start w:val="1"/>
      <w:numFmt w:val="lowerRoman"/>
      <w:lvlText w:val="%1)"/>
      <w:lvlJc w:val="righ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3368548B"/>
    <w:multiLevelType w:val="hybridMultilevel"/>
    <w:tmpl w:val="9F3C44D0"/>
    <w:lvl w:ilvl="0" w:tplc="48265CB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2A722C"/>
    <w:multiLevelType w:val="hybridMultilevel"/>
    <w:tmpl w:val="C6008358"/>
    <w:lvl w:ilvl="0" w:tplc="26AC12EE">
      <w:start w:val="1"/>
      <w:numFmt w:val="lowerRoman"/>
      <w:lvlText w:val="%1)"/>
      <w:lvlJc w:val="righ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078F2"/>
    <w:multiLevelType w:val="hybridMultilevel"/>
    <w:tmpl w:val="4B36BCC8"/>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2962AC0"/>
    <w:multiLevelType w:val="hybridMultilevel"/>
    <w:tmpl w:val="899E1D84"/>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56C097F"/>
    <w:multiLevelType w:val="hybridMultilevel"/>
    <w:tmpl w:val="8DEADB54"/>
    <w:lvl w:ilvl="0" w:tplc="A8C04962">
      <w:start w:val="1"/>
      <w:numFmt w:val="lowerRoman"/>
      <w:lvlText w:val="%1)"/>
      <w:lvlJc w:val="righ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EA2D0A"/>
    <w:multiLevelType w:val="hybridMultilevel"/>
    <w:tmpl w:val="460213B4"/>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A6B1ED8"/>
    <w:multiLevelType w:val="hybridMultilevel"/>
    <w:tmpl w:val="065A2E96"/>
    <w:lvl w:ilvl="0" w:tplc="C0F4D122">
      <w:start w:val="1"/>
      <w:numFmt w:val="lowerRoman"/>
      <w:lvlText w:val="%1)"/>
      <w:lvlJc w:val="righ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DB016C8"/>
    <w:multiLevelType w:val="hybridMultilevel"/>
    <w:tmpl w:val="4E547F38"/>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0B20E43"/>
    <w:multiLevelType w:val="hybridMultilevel"/>
    <w:tmpl w:val="AA529A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4FD486F"/>
    <w:multiLevelType w:val="hybridMultilevel"/>
    <w:tmpl w:val="66728670"/>
    <w:lvl w:ilvl="0" w:tplc="E044254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A479F"/>
    <w:multiLevelType w:val="hybridMultilevel"/>
    <w:tmpl w:val="73E6BAC4"/>
    <w:lvl w:ilvl="0" w:tplc="92AA22A2">
      <w:start w:val="1"/>
      <w:numFmt w:val="lowerRoman"/>
      <w:lvlText w:val="%1)"/>
      <w:lvlJc w:val="righ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5AFA74F0"/>
    <w:multiLevelType w:val="hybridMultilevel"/>
    <w:tmpl w:val="B8C010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7C5A24"/>
    <w:multiLevelType w:val="hybridMultilevel"/>
    <w:tmpl w:val="E5E07254"/>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F4D6767"/>
    <w:multiLevelType w:val="hybridMultilevel"/>
    <w:tmpl w:val="44C82B14"/>
    <w:lvl w:ilvl="0" w:tplc="04090015">
      <w:start w:val="1"/>
      <w:numFmt w:val="upperLetter"/>
      <w:lvlText w:val="%1."/>
      <w:lvlJc w:val="left"/>
      <w:pPr>
        <w:ind w:left="1310" w:hanging="360"/>
      </w:pPr>
    </w:lvl>
    <w:lvl w:ilvl="1" w:tplc="04090019" w:tentative="1">
      <w:start w:val="1"/>
      <w:numFmt w:val="lowerLetter"/>
      <w:lvlText w:val="%2."/>
      <w:lvlJc w:val="left"/>
      <w:pPr>
        <w:ind w:left="2030" w:hanging="360"/>
      </w:pPr>
    </w:lvl>
    <w:lvl w:ilvl="2" w:tplc="0409001B" w:tentative="1">
      <w:start w:val="1"/>
      <w:numFmt w:val="lowerRoman"/>
      <w:lvlText w:val="%3."/>
      <w:lvlJc w:val="right"/>
      <w:pPr>
        <w:ind w:left="2750" w:hanging="180"/>
      </w:pPr>
    </w:lvl>
    <w:lvl w:ilvl="3" w:tplc="0409000F" w:tentative="1">
      <w:start w:val="1"/>
      <w:numFmt w:val="decimal"/>
      <w:lvlText w:val="%4."/>
      <w:lvlJc w:val="left"/>
      <w:pPr>
        <w:ind w:left="3470" w:hanging="360"/>
      </w:pPr>
    </w:lvl>
    <w:lvl w:ilvl="4" w:tplc="04090019" w:tentative="1">
      <w:start w:val="1"/>
      <w:numFmt w:val="lowerLetter"/>
      <w:lvlText w:val="%5."/>
      <w:lvlJc w:val="left"/>
      <w:pPr>
        <w:ind w:left="4190" w:hanging="360"/>
      </w:pPr>
    </w:lvl>
    <w:lvl w:ilvl="5" w:tplc="0409001B" w:tentative="1">
      <w:start w:val="1"/>
      <w:numFmt w:val="lowerRoman"/>
      <w:lvlText w:val="%6."/>
      <w:lvlJc w:val="right"/>
      <w:pPr>
        <w:ind w:left="4910" w:hanging="180"/>
      </w:pPr>
    </w:lvl>
    <w:lvl w:ilvl="6" w:tplc="0409000F" w:tentative="1">
      <w:start w:val="1"/>
      <w:numFmt w:val="decimal"/>
      <w:lvlText w:val="%7."/>
      <w:lvlJc w:val="left"/>
      <w:pPr>
        <w:ind w:left="5630" w:hanging="360"/>
      </w:pPr>
    </w:lvl>
    <w:lvl w:ilvl="7" w:tplc="04090019" w:tentative="1">
      <w:start w:val="1"/>
      <w:numFmt w:val="lowerLetter"/>
      <w:lvlText w:val="%8."/>
      <w:lvlJc w:val="left"/>
      <w:pPr>
        <w:ind w:left="6350" w:hanging="360"/>
      </w:pPr>
    </w:lvl>
    <w:lvl w:ilvl="8" w:tplc="0409001B" w:tentative="1">
      <w:start w:val="1"/>
      <w:numFmt w:val="lowerRoman"/>
      <w:lvlText w:val="%9."/>
      <w:lvlJc w:val="right"/>
      <w:pPr>
        <w:ind w:left="7070" w:hanging="180"/>
      </w:pPr>
    </w:lvl>
  </w:abstractNum>
  <w:abstractNum w:abstractNumId="30" w15:restartNumberingAfterBreak="0">
    <w:nsid w:val="60532232"/>
    <w:multiLevelType w:val="hybridMultilevel"/>
    <w:tmpl w:val="3A08AE6A"/>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4CC313F"/>
    <w:multiLevelType w:val="hybridMultilevel"/>
    <w:tmpl w:val="D29E83B8"/>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69842D19"/>
    <w:multiLevelType w:val="hybridMultilevel"/>
    <w:tmpl w:val="B8C8599C"/>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6BB55CEC"/>
    <w:multiLevelType w:val="hybridMultilevel"/>
    <w:tmpl w:val="EC645250"/>
    <w:lvl w:ilvl="0" w:tplc="385C955C">
      <w:start w:val="1"/>
      <w:numFmt w:val="lowerRoman"/>
      <w:lvlText w:val="%1)"/>
      <w:lvlJc w:val="right"/>
      <w:pPr>
        <w:ind w:left="1260" w:hanging="360"/>
      </w:pPr>
      <w:rPr>
        <w:rFonts w:ascii="Arial" w:eastAsia="Times New Roma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6F6E2406"/>
    <w:multiLevelType w:val="hybridMultilevel"/>
    <w:tmpl w:val="5C8845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729C5"/>
    <w:multiLevelType w:val="hybridMultilevel"/>
    <w:tmpl w:val="54F0163A"/>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716C0331"/>
    <w:multiLevelType w:val="hybridMultilevel"/>
    <w:tmpl w:val="3BC8B2CA"/>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730C5E4E"/>
    <w:multiLevelType w:val="hybridMultilevel"/>
    <w:tmpl w:val="4EDA5456"/>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7A95748B"/>
    <w:multiLevelType w:val="hybridMultilevel"/>
    <w:tmpl w:val="C60061F2"/>
    <w:lvl w:ilvl="0" w:tplc="F34AE2D8">
      <w:start w:val="1"/>
      <w:numFmt w:val="lowerRoman"/>
      <w:lvlText w:val="%1)"/>
      <w:lvlJc w:val="righ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30"/>
  </w:num>
  <w:num w:numId="4">
    <w:abstractNumId w:val="24"/>
  </w:num>
  <w:num w:numId="5">
    <w:abstractNumId w:val="23"/>
  </w:num>
  <w:num w:numId="6">
    <w:abstractNumId w:val="4"/>
  </w:num>
  <w:num w:numId="7">
    <w:abstractNumId w:val="31"/>
  </w:num>
  <w:num w:numId="8">
    <w:abstractNumId w:val="26"/>
  </w:num>
  <w:num w:numId="9">
    <w:abstractNumId w:val="32"/>
  </w:num>
  <w:num w:numId="10">
    <w:abstractNumId w:val="36"/>
  </w:num>
  <w:num w:numId="11">
    <w:abstractNumId w:val="10"/>
  </w:num>
  <w:num w:numId="12">
    <w:abstractNumId w:val="14"/>
  </w:num>
  <w:num w:numId="13">
    <w:abstractNumId w:val="0"/>
  </w:num>
  <w:num w:numId="14">
    <w:abstractNumId w:val="33"/>
  </w:num>
  <w:num w:numId="15">
    <w:abstractNumId w:val="11"/>
  </w:num>
  <w:num w:numId="16">
    <w:abstractNumId w:val="6"/>
  </w:num>
  <w:num w:numId="17">
    <w:abstractNumId w:val="21"/>
  </w:num>
  <w:num w:numId="18">
    <w:abstractNumId w:val="19"/>
  </w:num>
  <w:num w:numId="19">
    <w:abstractNumId w:val="22"/>
  </w:num>
  <w:num w:numId="20">
    <w:abstractNumId w:val="35"/>
  </w:num>
  <w:num w:numId="21">
    <w:abstractNumId w:val="29"/>
  </w:num>
  <w:num w:numId="22">
    <w:abstractNumId w:val="28"/>
  </w:num>
  <w:num w:numId="23">
    <w:abstractNumId w:val="37"/>
  </w:num>
  <w:num w:numId="24">
    <w:abstractNumId w:val="15"/>
  </w:num>
  <w:num w:numId="25">
    <w:abstractNumId w:val="1"/>
  </w:num>
  <w:num w:numId="26">
    <w:abstractNumId w:val="5"/>
  </w:num>
  <w:num w:numId="27">
    <w:abstractNumId w:val="7"/>
  </w:num>
  <w:num w:numId="28">
    <w:abstractNumId w:val="12"/>
  </w:num>
  <w:num w:numId="29">
    <w:abstractNumId w:val="16"/>
  </w:num>
  <w:num w:numId="30">
    <w:abstractNumId w:val="38"/>
  </w:num>
  <w:num w:numId="31">
    <w:abstractNumId w:val="27"/>
  </w:num>
  <w:num w:numId="32">
    <w:abstractNumId w:val="13"/>
  </w:num>
  <w:num w:numId="33">
    <w:abstractNumId w:val="9"/>
  </w:num>
  <w:num w:numId="34">
    <w:abstractNumId w:val="25"/>
  </w:num>
  <w:num w:numId="35">
    <w:abstractNumId w:val="3"/>
  </w:num>
  <w:num w:numId="36">
    <w:abstractNumId w:val="17"/>
  </w:num>
  <w:num w:numId="37">
    <w:abstractNumId w:val="34"/>
  </w:num>
  <w:num w:numId="38">
    <w:abstractNumId w:val="8"/>
  </w:num>
  <w:num w:numId="39">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11930"/>
    <w:rsid w:val="0002444D"/>
    <w:rsid w:val="000D4BEF"/>
    <w:rsid w:val="000D54FF"/>
    <w:rsid w:val="00100975"/>
    <w:rsid w:val="0010776F"/>
    <w:rsid w:val="001136BD"/>
    <w:rsid w:val="00122A1C"/>
    <w:rsid w:val="00144D33"/>
    <w:rsid w:val="00145953"/>
    <w:rsid w:val="00145CC1"/>
    <w:rsid w:val="00147196"/>
    <w:rsid w:val="00153287"/>
    <w:rsid w:val="00154371"/>
    <w:rsid w:val="001669EA"/>
    <w:rsid w:val="00166FB6"/>
    <w:rsid w:val="001673AE"/>
    <w:rsid w:val="001856A3"/>
    <w:rsid w:val="001D48B4"/>
    <w:rsid w:val="001F2B6E"/>
    <w:rsid w:val="001F4581"/>
    <w:rsid w:val="001F5428"/>
    <w:rsid w:val="0021066C"/>
    <w:rsid w:val="0022743B"/>
    <w:rsid w:val="00237E7E"/>
    <w:rsid w:val="0026395C"/>
    <w:rsid w:val="00267E34"/>
    <w:rsid w:val="00285E0F"/>
    <w:rsid w:val="002B2E43"/>
    <w:rsid w:val="002D5150"/>
    <w:rsid w:val="002E7317"/>
    <w:rsid w:val="003018AD"/>
    <w:rsid w:val="00302770"/>
    <w:rsid w:val="0032349C"/>
    <w:rsid w:val="00325C97"/>
    <w:rsid w:val="00337079"/>
    <w:rsid w:val="00347897"/>
    <w:rsid w:val="00370366"/>
    <w:rsid w:val="00376F2E"/>
    <w:rsid w:val="00380FC5"/>
    <w:rsid w:val="003864E6"/>
    <w:rsid w:val="00394377"/>
    <w:rsid w:val="003C1564"/>
    <w:rsid w:val="003C6FB9"/>
    <w:rsid w:val="003D3B18"/>
    <w:rsid w:val="003D3F16"/>
    <w:rsid w:val="003F372F"/>
    <w:rsid w:val="003F7AA8"/>
    <w:rsid w:val="00406F9A"/>
    <w:rsid w:val="00413734"/>
    <w:rsid w:val="00444020"/>
    <w:rsid w:val="00452EBD"/>
    <w:rsid w:val="00497095"/>
    <w:rsid w:val="004F49A5"/>
    <w:rsid w:val="005201E4"/>
    <w:rsid w:val="005516B6"/>
    <w:rsid w:val="00553483"/>
    <w:rsid w:val="00574F80"/>
    <w:rsid w:val="005F3DF4"/>
    <w:rsid w:val="00602341"/>
    <w:rsid w:val="00605CB0"/>
    <w:rsid w:val="00606DB5"/>
    <w:rsid w:val="00610595"/>
    <w:rsid w:val="006174E1"/>
    <w:rsid w:val="0064617E"/>
    <w:rsid w:val="00646AEF"/>
    <w:rsid w:val="0066549A"/>
    <w:rsid w:val="006922FA"/>
    <w:rsid w:val="006A3CD7"/>
    <w:rsid w:val="006B25BB"/>
    <w:rsid w:val="006B3076"/>
    <w:rsid w:val="006B76CF"/>
    <w:rsid w:val="006D2030"/>
    <w:rsid w:val="00702626"/>
    <w:rsid w:val="00703617"/>
    <w:rsid w:val="00707D59"/>
    <w:rsid w:val="007363E4"/>
    <w:rsid w:val="0075054C"/>
    <w:rsid w:val="00782F03"/>
    <w:rsid w:val="00795449"/>
    <w:rsid w:val="007A4D50"/>
    <w:rsid w:val="007B4B6A"/>
    <w:rsid w:val="007E0748"/>
    <w:rsid w:val="007E1FE7"/>
    <w:rsid w:val="00821096"/>
    <w:rsid w:val="00824A13"/>
    <w:rsid w:val="00860A94"/>
    <w:rsid w:val="008635F8"/>
    <w:rsid w:val="008760E8"/>
    <w:rsid w:val="008837A5"/>
    <w:rsid w:val="00885838"/>
    <w:rsid w:val="00894C3A"/>
    <w:rsid w:val="008A1F99"/>
    <w:rsid w:val="008A73B1"/>
    <w:rsid w:val="008B5AF8"/>
    <w:rsid w:val="008C29A5"/>
    <w:rsid w:val="008C4EEA"/>
    <w:rsid w:val="008C7940"/>
    <w:rsid w:val="00922DEB"/>
    <w:rsid w:val="00955509"/>
    <w:rsid w:val="00956437"/>
    <w:rsid w:val="0098269F"/>
    <w:rsid w:val="009879A2"/>
    <w:rsid w:val="009B4826"/>
    <w:rsid w:val="009C5609"/>
    <w:rsid w:val="009D07CB"/>
    <w:rsid w:val="009F0635"/>
    <w:rsid w:val="00A16210"/>
    <w:rsid w:val="00A24F2B"/>
    <w:rsid w:val="00A31971"/>
    <w:rsid w:val="00A6107B"/>
    <w:rsid w:val="00A92C53"/>
    <w:rsid w:val="00AA6B6F"/>
    <w:rsid w:val="00AB6807"/>
    <w:rsid w:val="00AC54BA"/>
    <w:rsid w:val="00B07733"/>
    <w:rsid w:val="00B16920"/>
    <w:rsid w:val="00B177D5"/>
    <w:rsid w:val="00B34C21"/>
    <w:rsid w:val="00BA0B56"/>
    <w:rsid w:val="00BB25FD"/>
    <w:rsid w:val="00BB497A"/>
    <w:rsid w:val="00BB7FED"/>
    <w:rsid w:val="00BC11EA"/>
    <w:rsid w:val="00BD2542"/>
    <w:rsid w:val="00BE2F65"/>
    <w:rsid w:val="00BE3CB3"/>
    <w:rsid w:val="00C12088"/>
    <w:rsid w:val="00C13398"/>
    <w:rsid w:val="00C33FF0"/>
    <w:rsid w:val="00C51DDE"/>
    <w:rsid w:val="00C61A01"/>
    <w:rsid w:val="00C7767B"/>
    <w:rsid w:val="00C97407"/>
    <w:rsid w:val="00CB33BE"/>
    <w:rsid w:val="00CD06F3"/>
    <w:rsid w:val="00CD4B94"/>
    <w:rsid w:val="00CD7817"/>
    <w:rsid w:val="00CF02D5"/>
    <w:rsid w:val="00D012E1"/>
    <w:rsid w:val="00D12DA5"/>
    <w:rsid w:val="00D26F67"/>
    <w:rsid w:val="00D27611"/>
    <w:rsid w:val="00D31BA0"/>
    <w:rsid w:val="00D36776"/>
    <w:rsid w:val="00D52DAA"/>
    <w:rsid w:val="00D60011"/>
    <w:rsid w:val="00D73B60"/>
    <w:rsid w:val="00D77E03"/>
    <w:rsid w:val="00D81EC7"/>
    <w:rsid w:val="00D85C2F"/>
    <w:rsid w:val="00D94249"/>
    <w:rsid w:val="00DA47F1"/>
    <w:rsid w:val="00DA70D0"/>
    <w:rsid w:val="00DB4295"/>
    <w:rsid w:val="00DF5EEF"/>
    <w:rsid w:val="00E007A1"/>
    <w:rsid w:val="00E236B9"/>
    <w:rsid w:val="00E342F5"/>
    <w:rsid w:val="00E447DF"/>
    <w:rsid w:val="00E5092C"/>
    <w:rsid w:val="00E63320"/>
    <w:rsid w:val="00E76EC6"/>
    <w:rsid w:val="00EA24B9"/>
    <w:rsid w:val="00EB4976"/>
    <w:rsid w:val="00EC7621"/>
    <w:rsid w:val="00EF57FD"/>
    <w:rsid w:val="00EF65B7"/>
    <w:rsid w:val="00F0635E"/>
    <w:rsid w:val="00F10542"/>
    <w:rsid w:val="00F174BA"/>
    <w:rsid w:val="00F17D4D"/>
    <w:rsid w:val="00F253AA"/>
    <w:rsid w:val="00F25B0B"/>
    <w:rsid w:val="00F26205"/>
    <w:rsid w:val="00F31F8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2DD712-FDA1-4BCC-B0EA-A996CB11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2248</Words>
  <Characters>12816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2015-10-23T14:38:00Z</cp:lastPrinted>
  <dcterms:created xsi:type="dcterms:W3CDTF">2017-05-07T12:22:00Z</dcterms:created>
  <dcterms:modified xsi:type="dcterms:W3CDTF">2017-05-07T12:22:00Z</dcterms:modified>
</cp:coreProperties>
</file>