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AA4" w:rsidRPr="002E66DC" w:rsidRDefault="00314AA4" w:rsidP="00314AA4">
      <w:pPr>
        <w:spacing w:after="0"/>
        <w:jc w:val="both"/>
        <w:rPr>
          <w:rFonts w:ascii="Arial" w:hAnsi="Arial" w:cs="Arial"/>
          <w:sz w:val="24"/>
          <w:szCs w:val="24"/>
        </w:rPr>
      </w:pPr>
      <w:r>
        <w:rPr>
          <w:rFonts w:ascii="Arial" w:hAnsi="Arial" w:cs="Arial"/>
          <w:sz w:val="24"/>
          <w:szCs w:val="24"/>
        </w:rPr>
        <w:t>CUSTOMER SERVICE MODEL ANSWERS – MAY 2013</w:t>
      </w:r>
    </w:p>
    <w:p w:rsidR="00314AA4" w:rsidRPr="002E66DC" w:rsidRDefault="00314AA4" w:rsidP="00314AA4">
      <w:pPr>
        <w:spacing w:after="0"/>
        <w:jc w:val="both"/>
        <w:rPr>
          <w:rFonts w:ascii="Arial" w:hAnsi="Arial" w:cs="Arial"/>
          <w:sz w:val="24"/>
          <w:szCs w:val="24"/>
        </w:rPr>
      </w:pPr>
    </w:p>
    <w:p w:rsidR="00314AA4" w:rsidRPr="002E66DC" w:rsidRDefault="00314AA4" w:rsidP="00314AA4">
      <w:pPr>
        <w:spacing w:after="0"/>
        <w:jc w:val="both"/>
        <w:rPr>
          <w:rFonts w:ascii="Arial" w:hAnsi="Arial" w:cs="Arial"/>
          <w:sz w:val="24"/>
          <w:szCs w:val="24"/>
        </w:rPr>
      </w:pPr>
    </w:p>
    <w:p w:rsidR="00314AA4" w:rsidRPr="002E66DC" w:rsidRDefault="00314AA4" w:rsidP="00314AA4">
      <w:pPr>
        <w:spacing w:after="0"/>
        <w:jc w:val="both"/>
        <w:rPr>
          <w:rFonts w:ascii="Arial" w:hAnsi="Arial" w:cs="Arial"/>
          <w:sz w:val="24"/>
          <w:szCs w:val="24"/>
        </w:rPr>
      </w:pPr>
    </w:p>
    <w:p w:rsidR="00314AA4" w:rsidRPr="002E66DC" w:rsidRDefault="00314AA4" w:rsidP="00314AA4">
      <w:pPr>
        <w:spacing w:after="0"/>
        <w:jc w:val="both"/>
        <w:rPr>
          <w:rFonts w:ascii="Arial" w:hAnsi="Arial" w:cs="Arial"/>
          <w:b/>
          <w:sz w:val="24"/>
          <w:szCs w:val="24"/>
          <w:u w:val="single"/>
        </w:rPr>
      </w:pPr>
      <w:r w:rsidRPr="002E66DC">
        <w:rPr>
          <w:rFonts w:ascii="Arial" w:hAnsi="Arial" w:cs="Arial"/>
          <w:b/>
          <w:sz w:val="24"/>
          <w:szCs w:val="24"/>
          <w:u w:val="single"/>
        </w:rPr>
        <w:t>MODEL ANSWERS</w:t>
      </w:r>
    </w:p>
    <w:p w:rsidR="00314AA4" w:rsidRPr="002E66DC" w:rsidRDefault="00314AA4" w:rsidP="00314AA4">
      <w:pPr>
        <w:spacing w:after="0"/>
        <w:jc w:val="both"/>
        <w:rPr>
          <w:rFonts w:ascii="Arial" w:hAnsi="Arial" w:cs="Arial"/>
          <w:b/>
          <w:sz w:val="24"/>
          <w:szCs w:val="24"/>
          <w:u w:val="single"/>
        </w:rPr>
      </w:pPr>
      <w:r w:rsidRPr="002E66DC">
        <w:rPr>
          <w:rFonts w:ascii="Arial" w:hAnsi="Arial" w:cs="Arial"/>
          <w:b/>
          <w:sz w:val="24"/>
          <w:szCs w:val="24"/>
          <w:u w:val="single"/>
        </w:rPr>
        <w:t>Section A</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c</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a</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b</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a</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d</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c</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b</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d</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a</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a</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c</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b</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b</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a</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d</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c</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b</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a</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c</w:t>
      </w:r>
    </w:p>
    <w:p w:rsidR="00314AA4" w:rsidRPr="002E66DC" w:rsidRDefault="00314AA4" w:rsidP="00314AA4">
      <w:pPr>
        <w:pStyle w:val="ListParagraph"/>
        <w:numPr>
          <w:ilvl w:val="0"/>
          <w:numId w:val="18"/>
        </w:numPr>
        <w:spacing w:after="0"/>
        <w:jc w:val="both"/>
        <w:rPr>
          <w:rFonts w:ascii="Arial" w:hAnsi="Arial" w:cs="Arial"/>
          <w:sz w:val="24"/>
          <w:szCs w:val="24"/>
        </w:rPr>
      </w:pPr>
      <w:r w:rsidRPr="002E66DC">
        <w:rPr>
          <w:rFonts w:ascii="Arial" w:hAnsi="Arial" w:cs="Arial"/>
          <w:sz w:val="24"/>
          <w:szCs w:val="24"/>
        </w:rPr>
        <w:t>a</w:t>
      </w:r>
    </w:p>
    <w:p w:rsidR="00314AA4" w:rsidRPr="002E66DC" w:rsidRDefault="00314AA4" w:rsidP="00314AA4">
      <w:pPr>
        <w:spacing w:after="0"/>
        <w:jc w:val="both"/>
        <w:rPr>
          <w:rFonts w:ascii="Arial" w:hAnsi="Arial" w:cs="Arial"/>
          <w:b/>
          <w:sz w:val="24"/>
          <w:szCs w:val="24"/>
          <w:u w:val="single"/>
        </w:rPr>
      </w:pPr>
    </w:p>
    <w:p w:rsidR="00314AA4" w:rsidRPr="002E66DC" w:rsidRDefault="00314AA4" w:rsidP="00314AA4">
      <w:pPr>
        <w:spacing w:after="0"/>
        <w:jc w:val="both"/>
        <w:rPr>
          <w:rFonts w:ascii="Arial" w:hAnsi="Arial" w:cs="Arial"/>
          <w:b/>
          <w:sz w:val="24"/>
          <w:szCs w:val="24"/>
          <w:u w:val="single"/>
        </w:rPr>
      </w:pPr>
    </w:p>
    <w:p w:rsidR="00314AA4" w:rsidRPr="002E66DC" w:rsidRDefault="00314AA4" w:rsidP="00314AA4">
      <w:pPr>
        <w:spacing w:after="0"/>
        <w:jc w:val="both"/>
        <w:rPr>
          <w:rFonts w:ascii="Arial" w:hAnsi="Arial" w:cs="Arial"/>
          <w:b/>
          <w:sz w:val="24"/>
          <w:szCs w:val="24"/>
          <w:u w:val="single"/>
        </w:rPr>
      </w:pPr>
      <w:r w:rsidRPr="002E66DC">
        <w:rPr>
          <w:rFonts w:ascii="Arial" w:hAnsi="Arial" w:cs="Arial"/>
          <w:b/>
          <w:sz w:val="24"/>
          <w:szCs w:val="24"/>
          <w:u w:val="single"/>
        </w:rPr>
        <w:t>Section B</w:t>
      </w:r>
    </w:p>
    <w:p w:rsidR="00314AA4" w:rsidRPr="002E66DC" w:rsidRDefault="00314AA4" w:rsidP="00314AA4">
      <w:pPr>
        <w:spacing w:after="0"/>
        <w:jc w:val="both"/>
        <w:rPr>
          <w:rFonts w:ascii="Arial" w:hAnsi="Arial" w:cs="Arial"/>
          <w:b/>
          <w:sz w:val="24"/>
          <w:szCs w:val="24"/>
          <w:u w:val="single"/>
        </w:rPr>
      </w:pPr>
    </w:p>
    <w:p w:rsidR="00314AA4" w:rsidRPr="002E66DC" w:rsidRDefault="00314AA4" w:rsidP="00314AA4">
      <w:pPr>
        <w:pStyle w:val="ListParagraph"/>
        <w:numPr>
          <w:ilvl w:val="0"/>
          <w:numId w:val="2"/>
        </w:numPr>
        <w:spacing w:after="0"/>
        <w:jc w:val="both"/>
        <w:rPr>
          <w:rFonts w:ascii="Arial" w:hAnsi="Arial" w:cs="Arial"/>
          <w:sz w:val="24"/>
          <w:szCs w:val="24"/>
        </w:rPr>
      </w:pPr>
      <w:r w:rsidRPr="002E66DC">
        <w:rPr>
          <w:rFonts w:ascii="Arial" w:hAnsi="Arial" w:cs="Arial"/>
          <w:sz w:val="24"/>
          <w:szCs w:val="24"/>
        </w:rPr>
        <w:t>(a) Customer care - a fundamental approach to the standards of service quality which covers every aspect of company operations from the design of a product or service to how it is packaged, delivered and serviced</w:t>
      </w:r>
    </w:p>
    <w:p w:rsidR="00314AA4" w:rsidRPr="002E66DC" w:rsidRDefault="00314AA4" w:rsidP="00314AA4">
      <w:pPr>
        <w:pStyle w:val="ListParagraph"/>
        <w:numPr>
          <w:ilvl w:val="0"/>
          <w:numId w:val="3"/>
        </w:numPr>
        <w:spacing w:after="0"/>
        <w:ind w:hanging="371"/>
        <w:jc w:val="both"/>
        <w:rPr>
          <w:rFonts w:ascii="Arial" w:hAnsi="Arial" w:cs="Arial"/>
          <w:sz w:val="24"/>
          <w:szCs w:val="24"/>
        </w:rPr>
      </w:pPr>
      <w:r w:rsidRPr="002E66DC">
        <w:rPr>
          <w:rFonts w:ascii="Arial" w:hAnsi="Arial" w:cs="Arial"/>
          <w:sz w:val="24"/>
          <w:szCs w:val="24"/>
        </w:rPr>
        <w:t>6 (</w:t>
      </w:r>
      <w:r w:rsidRPr="002E66DC">
        <w:rPr>
          <w:rFonts w:ascii="Arial" w:hAnsi="Arial" w:cs="Arial"/>
          <w:b/>
          <w:i/>
          <w:sz w:val="24"/>
          <w:szCs w:val="24"/>
        </w:rPr>
        <w:t>six</w:t>
      </w:r>
      <w:r w:rsidRPr="002E66DC">
        <w:rPr>
          <w:rFonts w:ascii="Arial" w:hAnsi="Arial" w:cs="Arial"/>
          <w:sz w:val="24"/>
          <w:szCs w:val="24"/>
        </w:rPr>
        <w:t>) benefits of good customer care.</w:t>
      </w:r>
    </w:p>
    <w:p w:rsidR="00314AA4" w:rsidRPr="002E66DC" w:rsidRDefault="00314AA4" w:rsidP="00314AA4">
      <w:pPr>
        <w:pStyle w:val="ListParagraph"/>
        <w:numPr>
          <w:ilvl w:val="0"/>
          <w:numId w:val="4"/>
        </w:numPr>
        <w:spacing w:after="0"/>
        <w:jc w:val="both"/>
        <w:rPr>
          <w:rFonts w:ascii="Arial" w:hAnsi="Arial" w:cs="Arial"/>
          <w:sz w:val="24"/>
          <w:szCs w:val="24"/>
        </w:rPr>
      </w:pPr>
      <w:r w:rsidRPr="002E66DC">
        <w:rPr>
          <w:rFonts w:ascii="Arial" w:hAnsi="Arial" w:cs="Arial"/>
          <w:sz w:val="24"/>
          <w:szCs w:val="24"/>
        </w:rPr>
        <w:t>Retention of existing customers</w:t>
      </w:r>
    </w:p>
    <w:p w:rsidR="00314AA4" w:rsidRPr="002E66DC" w:rsidRDefault="00314AA4" w:rsidP="00314AA4">
      <w:pPr>
        <w:pStyle w:val="ListParagraph"/>
        <w:numPr>
          <w:ilvl w:val="0"/>
          <w:numId w:val="4"/>
        </w:numPr>
        <w:spacing w:after="0"/>
        <w:jc w:val="both"/>
        <w:rPr>
          <w:rFonts w:ascii="Arial" w:hAnsi="Arial" w:cs="Arial"/>
          <w:sz w:val="24"/>
          <w:szCs w:val="24"/>
        </w:rPr>
      </w:pPr>
      <w:r w:rsidRPr="002E66DC">
        <w:rPr>
          <w:rFonts w:ascii="Arial" w:hAnsi="Arial" w:cs="Arial"/>
          <w:sz w:val="24"/>
          <w:szCs w:val="24"/>
        </w:rPr>
        <w:t>Enhanced reputation of the organization</w:t>
      </w:r>
    </w:p>
    <w:p w:rsidR="00314AA4" w:rsidRPr="002E66DC" w:rsidRDefault="00314AA4" w:rsidP="00314AA4">
      <w:pPr>
        <w:pStyle w:val="ListParagraph"/>
        <w:numPr>
          <w:ilvl w:val="0"/>
          <w:numId w:val="4"/>
        </w:numPr>
        <w:spacing w:after="0"/>
        <w:jc w:val="both"/>
        <w:rPr>
          <w:rFonts w:ascii="Arial" w:hAnsi="Arial" w:cs="Arial"/>
          <w:sz w:val="24"/>
          <w:szCs w:val="24"/>
        </w:rPr>
      </w:pPr>
      <w:r w:rsidRPr="002E66DC">
        <w:rPr>
          <w:rFonts w:ascii="Arial" w:hAnsi="Arial" w:cs="Arial"/>
          <w:sz w:val="24"/>
          <w:szCs w:val="24"/>
        </w:rPr>
        <w:t>Competitive advantage in the marketplace</w:t>
      </w:r>
    </w:p>
    <w:p w:rsidR="00314AA4" w:rsidRPr="002E66DC" w:rsidRDefault="00314AA4" w:rsidP="00314AA4">
      <w:pPr>
        <w:pStyle w:val="ListParagraph"/>
        <w:numPr>
          <w:ilvl w:val="0"/>
          <w:numId w:val="4"/>
        </w:numPr>
        <w:spacing w:after="0"/>
        <w:jc w:val="both"/>
        <w:rPr>
          <w:rFonts w:ascii="Arial" w:hAnsi="Arial" w:cs="Arial"/>
          <w:sz w:val="24"/>
          <w:szCs w:val="24"/>
        </w:rPr>
      </w:pPr>
      <w:r w:rsidRPr="002E66DC">
        <w:rPr>
          <w:rFonts w:ascii="Arial" w:hAnsi="Arial" w:cs="Arial"/>
          <w:sz w:val="24"/>
          <w:szCs w:val="24"/>
        </w:rPr>
        <w:t>Attraction of new customers</w:t>
      </w:r>
    </w:p>
    <w:p w:rsidR="00314AA4" w:rsidRPr="002E66DC" w:rsidRDefault="00314AA4" w:rsidP="00314AA4">
      <w:pPr>
        <w:pStyle w:val="ListParagraph"/>
        <w:numPr>
          <w:ilvl w:val="0"/>
          <w:numId w:val="4"/>
        </w:numPr>
        <w:spacing w:after="0"/>
        <w:jc w:val="both"/>
        <w:rPr>
          <w:rFonts w:ascii="Arial" w:hAnsi="Arial" w:cs="Arial"/>
          <w:sz w:val="24"/>
          <w:szCs w:val="24"/>
        </w:rPr>
      </w:pPr>
      <w:r w:rsidRPr="002E66DC">
        <w:rPr>
          <w:rFonts w:ascii="Arial" w:hAnsi="Arial" w:cs="Arial"/>
          <w:sz w:val="24"/>
          <w:szCs w:val="24"/>
        </w:rPr>
        <w:t>Increased profitability</w:t>
      </w:r>
    </w:p>
    <w:p w:rsidR="00314AA4" w:rsidRPr="002E66DC" w:rsidRDefault="00314AA4" w:rsidP="00314AA4">
      <w:pPr>
        <w:pStyle w:val="ListParagraph"/>
        <w:numPr>
          <w:ilvl w:val="0"/>
          <w:numId w:val="4"/>
        </w:numPr>
        <w:spacing w:after="0"/>
        <w:jc w:val="both"/>
        <w:rPr>
          <w:rFonts w:ascii="Arial" w:hAnsi="Arial" w:cs="Arial"/>
          <w:sz w:val="24"/>
          <w:szCs w:val="24"/>
        </w:rPr>
      </w:pPr>
      <w:r w:rsidRPr="002E66DC">
        <w:rPr>
          <w:rFonts w:ascii="Arial" w:hAnsi="Arial" w:cs="Arial"/>
          <w:sz w:val="24"/>
          <w:szCs w:val="24"/>
        </w:rPr>
        <w:t>Improved staff morale and loyalty</w:t>
      </w:r>
    </w:p>
    <w:p w:rsidR="00314AA4" w:rsidRPr="002E66DC" w:rsidRDefault="00314AA4" w:rsidP="00314AA4">
      <w:pPr>
        <w:pStyle w:val="ListParagraph"/>
        <w:numPr>
          <w:ilvl w:val="0"/>
          <w:numId w:val="4"/>
        </w:numPr>
        <w:spacing w:after="0"/>
        <w:jc w:val="both"/>
        <w:rPr>
          <w:rFonts w:ascii="Arial" w:hAnsi="Arial" w:cs="Arial"/>
          <w:sz w:val="24"/>
          <w:szCs w:val="24"/>
        </w:rPr>
      </w:pPr>
      <w:r w:rsidRPr="002E66DC">
        <w:rPr>
          <w:rFonts w:ascii="Arial" w:hAnsi="Arial" w:cs="Arial"/>
          <w:sz w:val="24"/>
          <w:szCs w:val="24"/>
        </w:rPr>
        <w:lastRenderedPageBreak/>
        <w:t>Cost efficiency</w:t>
      </w:r>
    </w:p>
    <w:p w:rsidR="00314AA4" w:rsidRPr="002E66DC" w:rsidRDefault="00314AA4" w:rsidP="00314AA4">
      <w:pPr>
        <w:pStyle w:val="ListParagraph"/>
        <w:numPr>
          <w:ilvl w:val="0"/>
          <w:numId w:val="5"/>
        </w:numPr>
        <w:spacing w:after="0"/>
        <w:jc w:val="both"/>
        <w:rPr>
          <w:rFonts w:ascii="Arial" w:hAnsi="Arial" w:cs="Arial"/>
          <w:sz w:val="24"/>
          <w:szCs w:val="24"/>
        </w:rPr>
      </w:pPr>
      <w:r w:rsidRPr="002E66DC">
        <w:rPr>
          <w:rFonts w:ascii="Arial" w:hAnsi="Arial" w:cs="Arial"/>
          <w:sz w:val="24"/>
          <w:szCs w:val="24"/>
        </w:rPr>
        <w:t>3 (</w:t>
      </w:r>
      <w:r w:rsidRPr="002E66DC">
        <w:rPr>
          <w:rFonts w:ascii="Arial" w:hAnsi="Arial" w:cs="Arial"/>
          <w:b/>
          <w:i/>
          <w:sz w:val="24"/>
          <w:szCs w:val="24"/>
        </w:rPr>
        <w:t>three</w:t>
      </w:r>
      <w:r w:rsidRPr="002E66DC">
        <w:rPr>
          <w:rFonts w:ascii="Arial" w:hAnsi="Arial" w:cs="Arial"/>
          <w:sz w:val="24"/>
          <w:szCs w:val="24"/>
        </w:rPr>
        <w:t>) roles of feedback in customer care s</w:t>
      </w:r>
    </w:p>
    <w:p w:rsidR="00314AA4" w:rsidRPr="002E66DC" w:rsidRDefault="00314AA4" w:rsidP="00314AA4">
      <w:pPr>
        <w:pStyle w:val="ListParagraph"/>
        <w:numPr>
          <w:ilvl w:val="0"/>
          <w:numId w:val="6"/>
        </w:numPr>
        <w:spacing w:after="0"/>
        <w:jc w:val="both"/>
        <w:rPr>
          <w:rFonts w:ascii="Arial" w:hAnsi="Arial" w:cs="Arial"/>
          <w:sz w:val="24"/>
          <w:szCs w:val="24"/>
        </w:rPr>
      </w:pPr>
      <w:r w:rsidRPr="002E66DC">
        <w:rPr>
          <w:rFonts w:ascii="Arial" w:hAnsi="Arial" w:cs="Arial"/>
          <w:sz w:val="24"/>
          <w:szCs w:val="24"/>
        </w:rPr>
        <w:t xml:space="preserve">The organization has customer generated data about customer wants and needs. </w:t>
      </w:r>
    </w:p>
    <w:p w:rsidR="00314AA4" w:rsidRPr="002E66DC" w:rsidRDefault="00314AA4" w:rsidP="00314AA4">
      <w:pPr>
        <w:pStyle w:val="ListParagraph"/>
        <w:numPr>
          <w:ilvl w:val="0"/>
          <w:numId w:val="6"/>
        </w:numPr>
        <w:spacing w:after="0"/>
        <w:jc w:val="both"/>
        <w:rPr>
          <w:rFonts w:ascii="Arial" w:hAnsi="Arial" w:cs="Arial"/>
          <w:sz w:val="24"/>
          <w:szCs w:val="24"/>
        </w:rPr>
      </w:pPr>
      <w:r w:rsidRPr="002E66DC">
        <w:rPr>
          <w:rFonts w:ascii="Arial" w:hAnsi="Arial" w:cs="Arial"/>
          <w:sz w:val="24"/>
          <w:szCs w:val="24"/>
        </w:rPr>
        <w:t>Customers feel that they have been listened to</w:t>
      </w:r>
    </w:p>
    <w:p w:rsidR="00314AA4" w:rsidRPr="002E66DC" w:rsidRDefault="00314AA4" w:rsidP="00314AA4">
      <w:pPr>
        <w:pStyle w:val="ListParagraph"/>
        <w:numPr>
          <w:ilvl w:val="0"/>
          <w:numId w:val="6"/>
        </w:numPr>
        <w:spacing w:after="0"/>
        <w:jc w:val="both"/>
        <w:rPr>
          <w:rFonts w:ascii="Arial" w:hAnsi="Arial" w:cs="Arial"/>
          <w:sz w:val="24"/>
          <w:szCs w:val="24"/>
        </w:rPr>
      </w:pPr>
      <w:r w:rsidRPr="002E66DC">
        <w:rPr>
          <w:rFonts w:ascii="Arial" w:hAnsi="Arial" w:cs="Arial"/>
          <w:sz w:val="24"/>
          <w:szCs w:val="24"/>
        </w:rPr>
        <w:t>Information keeps flowing into the organization and through the organization.</w:t>
      </w:r>
    </w:p>
    <w:p w:rsidR="00314AA4" w:rsidRPr="002E66DC" w:rsidRDefault="00314AA4" w:rsidP="00314AA4">
      <w:pPr>
        <w:pStyle w:val="ListParagraph"/>
        <w:numPr>
          <w:ilvl w:val="0"/>
          <w:numId w:val="6"/>
        </w:numPr>
        <w:spacing w:after="0"/>
        <w:jc w:val="both"/>
        <w:rPr>
          <w:rFonts w:ascii="Arial" w:hAnsi="Arial" w:cs="Arial"/>
          <w:sz w:val="24"/>
          <w:szCs w:val="24"/>
        </w:rPr>
      </w:pPr>
      <w:r w:rsidRPr="002E66DC">
        <w:rPr>
          <w:rFonts w:ascii="Arial" w:hAnsi="Arial" w:cs="Arial"/>
          <w:sz w:val="24"/>
          <w:szCs w:val="24"/>
        </w:rPr>
        <w:t>Customers have the ability to influence organization policy</w:t>
      </w:r>
    </w:p>
    <w:p w:rsidR="00314AA4" w:rsidRPr="002E66DC" w:rsidRDefault="00314AA4" w:rsidP="00314AA4">
      <w:pPr>
        <w:pStyle w:val="ListParagraph"/>
        <w:spacing w:after="0"/>
        <w:ind w:left="2160"/>
        <w:jc w:val="both"/>
        <w:rPr>
          <w:rFonts w:ascii="Arial" w:hAnsi="Arial" w:cs="Arial"/>
          <w:sz w:val="24"/>
          <w:szCs w:val="24"/>
        </w:rPr>
      </w:pPr>
    </w:p>
    <w:p w:rsidR="00314AA4" w:rsidRPr="002E66DC" w:rsidRDefault="00314AA4" w:rsidP="00314AA4">
      <w:pPr>
        <w:pStyle w:val="ListParagraph"/>
        <w:numPr>
          <w:ilvl w:val="0"/>
          <w:numId w:val="2"/>
        </w:numPr>
        <w:spacing w:after="0"/>
        <w:jc w:val="both"/>
        <w:rPr>
          <w:rFonts w:ascii="Arial" w:hAnsi="Arial" w:cs="Arial"/>
          <w:sz w:val="24"/>
          <w:szCs w:val="24"/>
        </w:rPr>
      </w:pPr>
      <w:r w:rsidRPr="002E66DC">
        <w:rPr>
          <w:rFonts w:ascii="Arial" w:hAnsi="Arial" w:cs="Arial"/>
          <w:sz w:val="24"/>
          <w:szCs w:val="24"/>
        </w:rPr>
        <w:t>(a) Customer – an individual or organization who buys a product or a service, the ones who make the purchase and are therefore important to the buying decision.</w:t>
      </w:r>
    </w:p>
    <w:p w:rsidR="00314AA4" w:rsidRPr="002E66DC" w:rsidRDefault="00314AA4" w:rsidP="00314AA4">
      <w:pPr>
        <w:pStyle w:val="ListParagraph"/>
        <w:numPr>
          <w:ilvl w:val="0"/>
          <w:numId w:val="7"/>
        </w:numPr>
        <w:spacing w:after="0"/>
        <w:jc w:val="both"/>
        <w:rPr>
          <w:rFonts w:ascii="Arial" w:hAnsi="Arial" w:cs="Arial"/>
          <w:sz w:val="24"/>
          <w:szCs w:val="24"/>
        </w:rPr>
      </w:pPr>
      <w:r w:rsidRPr="002E66DC">
        <w:rPr>
          <w:rFonts w:ascii="Arial" w:hAnsi="Arial" w:cs="Arial"/>
          <w:b/>
          <w:i/>
          <w:sz w:val="24"/>
          <w:szCs w:val="24"/>
        </w:rPr>
        <w:t>four</w:t>
      </w:r>
      <w:r w:rsidRPr="002E66DC">
        <w:rPr>
          <w:rFonts w:ascii="Arial" w:hAnsi="Arial" w:cs="Arial"/>
          <w:sz w:val="24"/>
          <w:szCs w:val="24"/>
        </w:rPr>
        <w:t xml:space="preserve"> of the five types of customers </w:t>
      </w:r>
    </w:p>
    <w:p w:rsidR="00314AA4" w:rsidRPr="002E66DC" w:rsidRDefault="00314AA4" w:rsidP="00314AA4">
      <w:pPr>
        <w:pStyle w:val="ListParagraph"/>
        <w:numPr>
          <w:ilvl w:val="0"/>
          <w:numId w:val="8"/>
        </w:numPr>
        <w:spacing w:after="0"/>
        <w:jc w:val="both"/>
        <w:rPr>
          <w:rFonts w:ascii="Arial" w:hAnsi="Arial" w:cs="Arial"/>
          <w:sz w:val="24"/>
          <w:szCs w:val="24"/>
        </w:rPr>
      </w:pPr>
      <w:r w:rsidRPr="002E66DC">
        <w:rPr>
          <w:rFonts w:ascii="Arial" w:hAnsi="Arial" w:cs="Arial"/>
          <w:sz w:val="24"/>
          <w:szCs w:val="24"/>
        </w:rPr>
        <w:t>Individual/ family (business to consumer)</w:t>
      </w:r>
    </w:p>
    <w:p w:rsidR="00314AA4" w:rsidRPr="002E66DC" w:rsidRDefault="00314AA4" w:rsidP="00314AA4">
      <w:pPr>
        <w:pStyle w:val="ListParagraph"/>
        <w:numPr>
          <w:ilvl w:val="0"/>
          <w:numId w:val="8"/>
        </w:numPr>
        <w:spacing w:after="0"/>
        <w:jc w:val="both"/>
        <w:rPr>
          <w:rFonts w:ascii="Arial" w:hAnsi="Arial" w:cs="Arial"/>
          <w:sz w:val="24"/>
          <w:szCs w:val="24"/>
        </w:rPr>
      </w:pPr>
      <w:r w:rsidRPr="002E66DC">
        <w:rPr>
          <w:rFonts w:ascii="Arial" w:hAnsi="Arial" w:cs="Arial"/>
          <w:sz w:val="24"/>
          <w:szCs w:val="24"/>
        </w:rPr>
        <w:t>Business to business</w:t>
      </w:r>
    </w:p>
    <w:p w:rsidR="00314AA4" w:rsidRPr="002E66DC" w:rsidRDefault="00314AA4" w:rsidP="00314AA4">
      <w:pPr>
        <w:pStyle w:val="ListParagraph"/>
        <w:numPr>
          <w:ilvl w:val="0"/>
          <w:numId w:val="8"/>
        </w:numPr>
        <w:spacing w:after="0"/>
        <w:jc w:val="both"/>
        <w:rPr>
          <w:rFonts w:ascii="Arial" w:hAnsi="Arial" w:cs="Arial"/>
          <w:sz w:val="24"/>
          <w:szCs w:val="24"/>
        </w:rPr>
      </w:pPr>
      <w:r w:rsidRPr="002E66DC">
        <w:rPr>
          <w:rFonts w:ascii="Arial" w:hAnsi="Arial" w:cs="Arial"/>
          <w:sz w:val="24"/>
          <w:szCs w:val="24"/>
        </w:rPr>
        <w:t>Business to government</w:t>
      </w:r>
    </w:p>
    <w:p w:rsidR="00314AA4" w:rsidRPr="002E66DC" w:rsidRDefault="00314AA4" w:rsidP="00314AA4">
      <w:pPr>
        <w:pStyle w:val="ListParagraph"/>
        <w:numPr>
          <w:ilvl w:val="0"/>
          <w:numId w:val="8"/>
        </w:numPr>
        <w:spacing w:after="0"/>
        <w:jc w:val="both"/>
        <w:rPr>
          <w:rFonts w:ascii="Arial" w:hAnsi="Arial" w:cs="Arial"/>
          <w:sz w:val="24"/>
          <w:szCs w:val="24"/>
        </w:rPr>
      </w:pPr>
      <w:r w:rsidRPr="002E66DC">
        <w:rPr>
          <w:rFonts w:ascii="Arial" w:hAnsi="Arial" w:cs="Arial"/>
          <w:sz w:val="24"/>
          <w:szCs w:val="24"/>
        </w:rPr>
        <w:t>Not-for-profit organizations</w:t>
      </w:r>
    </w:p>
    <w:p w:rsidR="00314AA4" w:rsidRPr="002E66DC" w:rsidRDefault="00314AA4" w:rsidP="00314AA4">
      <w:pPr>
        <w:pStyle w:val="ListParagraph"/>
        <w:numPr>
          <w:ilvl w:val="0"/>
          <w:numId w:val="8"/>
        </w:numPr>
        <w:spacing w:after="0"/>
        <w:jc w:val="both"/>
        <w:rPr>
          <w:rFonts w:ascii="Arial" w:hAnsi="Arial" w:cs="Arial"/>
          <w:sz w:val="24"/>
          <w:szCs w:val="24"/>
        </w:rPr>
      </w:pPr>
      <w:r w:rsidRPr="002E66DC">
        <w:rPr>
          <w:rFonts w:ascii="Arial" w:hAnsi="Arial" w:cs="Arial"/>
          <w:sz w:val="24"/>
          <w:szCs w:val="24"/>
        </w:rPr>
        <w:t>Internal customers</w:t>
      </w:r>
    </w:p>
    <w:p w:rsidR="00314AA4" w:rsidRPr="002E66DC" w:rsidRDefault="00314AA4" w:rsidP="00314AA4">
      <w:pPr>
        <w:pStyle w:val="ListParagraph"/>
        <w:numPr>
          <w:ilvl w:val="0"/>
          <w:numId w:val="9"/>
        </w:numPr>
        <w:spacing w:after="0"/>
        <w:jc w:val="both"/>
        <w:rPr>
          <w:rFonts w:ascii="Arial" w:hAnsi="Arial" w:cs="Arial"/>
          <w:sz w:val="24"/>
          <w:szCs w:val="24"/>
        </w:rPr>
      </w:pPr>
      <w:r w:rsidRPr="002E66DC">
        <w:rPr>
          <w:rFonts w:ascii="Arial" w:hAnsi="Arial" w:cs="Arial"/>
          <w:sz w:val="24"/>
          <w:szCs w:val="24"/>
        </w:rPr>
        <w:t>4 (</w:t>
      </w:r>
      <w:r w:rsidRPr="002E66DC">
        <w:rPr>
          <w:rFonts w:ascii="Arial" w:hAnsi="Arial" w:cs="Arial"/>
          <w:b/>
          <w:i/>
          <w:sz w:val="24"/>
          <w:szCs w:val="24"/>
        </w:rPr>
        <w:t>four</w:t>
      </w:r>
      <w:r w:rsidRPr="002E66DC">
        <w:rPr>
          <w:rFonts w:ascii="Arial" w:hAnsi="Arial" w:cs="Arial"/>
          <w:sz w:val="24"/>
          <w:szCs w:val="24"/>
        </w:rPr>
        <w:t>) essential components of service delivery</w:t>
      </w:r>
    </w:p>
    <w:p w:rsidR="00314AA4" w:rsidRPr="002E66DC" w:rsidRDefault="00314AA4" w:rsidP="00314AA4">
      <w:pPr>
        <w:pStyle w:val="ListParagraph"/>
        <w:numPr>
          <w:ilvl w:val="0"/>
          <w:numId w:val="19"/>
        </w:numPr>
        <w:spacing w:after="0"/>
        <w:jc w:val="both"/>
        <w:rPr>
          <w:rFonts w:ascii="Arial" w:hAnsi="Arial" w:cs="Arial"/>
          <w:sz w:val="24"/>
          <w:szCs w:val="24"/>
        </w:rPr>
      </w:pPr>
      <w:r w:rsidRPr="002E66DC">
        <w:rPr>
          <w:rFonts w:ascii="Arial" w:hAnsi="Arial" w:cs="Arial"/>
          <w:sz w:val="24"/>
          <w:szCs w:val="24"/>
        </w:rPr>
        <w:t>Processing people – takes when customers seek some service directed at them, i.e. being transported, entertained, fed, lodged, etc.</w:t>
      </w:r>
    </w:p>
    <w:p w:rsidR="00314AA4" w:rsidRPr="002E66DC" w:rsidRDefault="00314AA4" w:rsidP="00314AA4">
      <w:pPr>
        <w:pStyle w:val="ListParagraph"/>
        <w:numPr>
          <w:ilvl w:val="0"/>
          <w:numId w:val="19"/>
        </w:numPr>
        <w:spacing w:after="0"/>
        <w:jc w:val="both"/>
        <w:rPr>
          <w:rFonts w:ascii="Arial" w:hAnsi="Arial" w:cs="Arial"/>
          <w:sz w:val="24"/>
          <w:szCs w:val="24"/>
        </w:rPr>
      </w:pPr>
      <w:r w:rsidRPr="002E66DC">
        <w:rPr>
          <w:rFonts w:ascii="Arial" w:hAnsi="Arial" w:cs="Arial"/>
          <w:sz w:val="24"/>
          <w:szCs w:val="24"/>
        </w:rPr>
        <w:t>Processing possessions – occurs when customers ask a service organization to provide treatment not to themselves but rather to some possession.</w:t>
      </w:r>
    </w:p>
    <w:p w:rsidR="00314AA4" w:rsidRPr="002E66DC" w:rsidRDefault="00314AA4" w:rsidP="00314AA4">
      <w:pPr>
        <w:pStyle w:val="ListParagraph"/>
        <w:numPr>
          <w:ilvl w:val="0"/>
          <w:numId w:val="19"/>
        </w:numPr>
        <w:spacing w:after="0"/>
        <w:jc w:val="both"/>
        <w:rPr>
          <w:rFonts w:ascii="Arial" w:hAnsi="Arial" w:cs="Arial"/>
          <w:sz w:val="24"/>
          <w:szCs w:val="24"/>
        </w:rPr>
      </w:pPr>
      <w:r w:rsidRPr="002E66DC">
        <w:rPr>
          <w:rFonts w:ascii="Arial" w:hAnsi="Arial" w:cs="Arial"/>
          <w:sz w:val="24"/>
          <w:szCs w:val="24"/>
        </w:rPr>
        <w:t>Mental stimulus processing – embraces a group of services that consist of intangible actions directed at customers’ minds and thus require their mental, but not necessarily physical participation throughout service delivery.</w:t>
      </w:r>
    </w:p>
    <w:p w:rsidR="00314AA4" w:rsidRPr="002E66DC" w:rsidRDefault="00314AA4" w:rsidP="00314AA4">
      <w:pPr>
        <w:pStyle w:val="ListParagraph"/>
        <w:numPr>
          <w:ilvl w:val="0"/>
          <w:numId w:val="19"/>
        </w:numPr>
        <w:spacing w:after="0"/>
        <w:jc w:val="both"/>
        <w:rPr>
          <w:rFonts w:ascii="Arial" w:hAnsi="Arial" w:cs="Arial"/>
          <w:sz w:val="24"/>
          <w:szCs w:val="24"/>
        </w:rPr>
      </w:pPr>
      <w:r w:rsidRPr="002E66DC">
        <w:rPr>
          <w:rFonts w:ascii="Arial" w:hAnsi="Arial" w:cs="Arial"/>
          <w:sz w:val="24"/>
          <w:szCs w:val="24"/>
        </w:rPr>
        <w:t>Information processing – the processing of data to come up with relevant facts through the use of computers and experts in respective fields.</w:t>
      </w:r>
    </w:p>
    <w:p w:rsidR="00314AA4" w:rsidRPr="002E66DC" w:rsidRDefault="00314AA4" w:rsidP="00314AA4">
      <w:pPr>
        <w:pStyle w:val="ListParagraph"/>
        <w:numPr>
          <w:ilvl w:val="0"/>
          <w:numId w:val="1"/>
        </w:numPr>
        <w:spacing w:after="0"/>
        <w:jc w:val="both"/>
        <w:rPr>
          <w:rFonts w:ascii="Arial" w:hAnsi="Arial" w:cs="Arial"/>
          <w:sz w:val="24"/>
          <w:szCs w:val="24"/>
        </w:rPr>
      </w:pPr>
      <w:r w:rsidRPr="002E66DC">
        <w:rPr>
          <w:rFonts w:ascii="Arial" w:hAnsi="Arial" w:cs="Arial"/>
          <w:sz w:val="24"/>
          <w:szCs w:val="24"/>
        </w:rPr>
        <w:t xml:space="preserve">the </w:t>
      </w:r>
      <w:r w:rsidRPr="002E66DC">
        <w:rPr>
          <w:rFonts w:ascii="Arial" w:hAnsi="Arial" w:cs="Arial"/>
          <w:b/>
          <w:i/>
          <w:sz w:val="24"/>
          <w:szCs w:val="24"/>
        </w:rPr>
        <w:t>three</w:t>
      </w:r>
      <w:r w:rsidRPr="002E66DC">
        <w:rPr>
          <w:rFonts w:ascii="Arial" w:hAnsi="Arial" w:cs="Arial"/>
          <w:sz w:val="24"/>
          <w:szCs w:val="24"/>
        </w:rPr>
        <w:t xml:space="preserve"> levels of customer contact</w:t>
      </w:r>
    </w:p>
    <w:p w:rsidR="00314AA4" w:rsidRPr="002E66DC" w:rsidRDefault="00314AA4" w:rsidP="00314AA4">
      <w:pPr>
        <w:pStyle w:val="ListParagraph"/>
        <w:numPr>
          <w:ilvl w:val="0"/>
          <w:numId w:val="20"/>
        </w:numPr>
        <w:spacing w:after="0"/>
        <w:jc w:val="both"/>
        <w:rPr>
          <w:rFonts w:ascii="Arial" w:hAnsi="Arial" w:cs="Arial"/>
          <w:sz w:val="24"/>
          <w:szCs w:val="24"/>
        </w:rPr>
      </w:pPr>
      <w:r w:rsidRPr="002E66DC">
        <w:rPr>
          <w:rFonts w:ascii="Arial" w:hAnsi="Arial" w:cs="Arial"/>
          <w:sz w:val="24"/>
          <w:szCs w:val="24"/>
        </w:rPr>
        <w:t>High contact services – the customer visit the service facility in person and actively involved in the service organization and its personnel throughout service delivery.</w:t>
      </w:r>
    </w:p>
    <w:p w:rsidR="00314AA4" w:rsidRPr="002E66DC" w:rsidRDefault="00314AA4" w:rsidP="00314AA4">
      <w:pPr>
        <w:pStyle w:val="ListParagraph"/>
        <w:numPr>
          <w:ilvl w:val="0"/>
          <w:numId w:val="20"/>
        </w:numPr>
        <w:spacing w:after="0"/>
        <w:jc w:val="both"/>
        <w:rPr>
          <w:rFonts w:ascii="Arial" w:hAnsi="Arial" w:cs="Arial"/>
          <w:sz w:val="24"/>
          <w:szCs w:val="24"/>
        </w:rPr>
      </w:pPr>
      <w:r w:rsidRPr="002E66DC">
        <w:rPr>
          <w:rFonts w:ascii="Arial" w:hAnsi="Arial" w:cs="Arial"/>
          <w:sz w:val="24"/>
          <w:szCs w:val="24"/>
        </w:rPr>
        <w:t>Medium contact services – customers visit the service provider’s facility or are visited at home or at a third party location by that provider, but either do not remain throughout service delivery or else have little contact with service personnel.</w:t>
      </w:r>
    </w:p>
    <w:p w:rsidR="00314AA4" w:rsidRPr="002E66DC" w:rsidRDefault="00314AA4" w:rsidP="00314AA4">
      <w:pPr>
        <w:pStyle w:val="ListParagraph"/>
        <w:numPr>
          <w:ilvl w:val="0"/>
          <w:numId w:val="20"/>
        </w:numPr>
        <w:spacing w:after="0"/>
        <w:jc w:val="both"/>
        <w:rPr>
          <w:rFonts w:ascii="Arial" w:hAnsi="Arial" w:cs="Arial"/>
          <w:sz w:val="24"/>
          <w:szCs w:val="24"/>
        </w:rPr>
      </w:pPr>
      <w:r w:rsidRPr="002E66DC">
        <w:rPr>
          <w:rFonts w:ascii="Arial" w:hAnsi="Arial" w:cs="Arial"/>
          <w:sz w:val="24"/>
          <w:szCs w:val="24"/>
        </w:rPr>
        <w:lastRenderedPageBreak/>
        <w:t>Low contact services – involve no physical contact between customers and service providers.</w:t>
      </w:r>
    </w:p>
    <w:p w:rsidR="00314AA4" w:rsidRPr="002E66DC" w:rsidRDefault="00314AA4" w:rsidP="00314AA4">
      <w:pPr>
        <w:spacing w:after="0"/>
        <w:jc w:val="both"/>
        <w:rPr>
          <w:rFonts w:ascii="Arial" w:hAnsi="Arial" w:cs="Arial"/>
          <w:sz w:val="24"/>
          <w:szCs w:val="24"/>
        </w:rPr>
      </w:pPr>
    </w:p>
    <w:p w:rsidR="00314AA4" w:rsidRPr="002E66DC" w:rsidRDefault="00314AA4" w:rsidP="00314AA4">
      <w:pPr>
        <w:pStyle w:val="ListParagraph"/>
        <w:numPr>
          <w:ilvl w:val="0"/>
          <w:numId w:val="2"/>
        </w:numPr>
        <w:spacing w:after="0"/>
        <w:jc w:val="both"/>
        <w:rPr>
          <w:rFonts w:ascii="Arial" w:hAnsi="Arial" w:cs="Arial"/>
          <w:sz w:val="24"/>
          <w:szCs w:val="24"/>
        </w:rPr>
      </w:pPr>
      <w:r w:rsidRPr="002E66DC">
        <w:rPr>
          <w:rFonts w:ascii="Arial" w:hAnsi="Arial" w:cs="Arial"/>
          <w:sz w:val="24"/>
          <w:szCs w:val="24"/>
        </w:rPr>
        <w:t>Memo:</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To</w:t>
      </w:r>
      <w:r w:rsidRPr="002E66DC">
        <w:rPr>
          <w:rFonts w:ascii="Arial" w:hAnsi="Arial" w:cs="Arial"/>
          <w:sz w:val="24"/>
          <w:szCs w:val="24"/>
        </w:rPr>
        <w:tab/>
        <w:t>: Project Manager</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From</w:t>
      </w:r>
      <w:r w:rsidRPr="002E66DC">
        <w:rPr>
          <w:rFonts w:ascii="Arial" w:hAnsi="Arial" w:cs="Arial"/>
          <w:sz w:val="24"/>
          <w:szCs w:val="24"/>
        </w:rPr>
        <w:tab/>
        <w:t>: XYZ consultant</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Subject</w:t>
      </w:r>
      <w:r w:rsidRPr="002E66DC">
        <w:rPr>
          <w:rFonts w:ascii="Arial" w:hAnsi="Arial" w:cs="Arial"/>
          <w:sz w:val="24"/>
          <w:szCs w:val="24"/>
        </w:rPr>
        <w:tab/>
        <w:t>: NBZ bank of Malawi merging with CQ bank of Kuwait</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Date</w:t>
      </w:r>
      <w:r w:rsidRPr="002E66DC">
        <w:rPr>
          <w:rFonts w:ascii="Arial" w:hAnsi="Arial" w:cs="Arial"/>
          <w:sz w:val="24"/>
          <w:szCs w:val="24"/>
        </w:rPr>
        <w:tab/>
        <w:t>: 21 may 2013</w:t>
      </w:r>
    </w:p>
    <w:p w:rsidR="00314AA4" w:rsidRPr="002E66DC" w:rsidRDefault="00314AA4" w:rsidP="00314AA4">
      <w:pPr>
        <w:pStyle w:val="ListParagraph"/>
        <w:spacing w:after="0"/>
        <w:jc w:val="both"/>
        <w:rPr>
          <w:rFonts w:ascii="Arial" w:hAnsi="Arial" w:cs="Arial"/>
          <w:sz w:val="24"/>
          <w:szCs w:val="24"/>
        </w:rPr>
      </w:pP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(a) Culture – shared values and beliefs of a society. Its design for living</w:t>
      </w:r>
    </w:p>
    <w:p w:rsidR="00314AA4" w:rsidRPr="002E66DC" w:rsidRDefault="00314AA4" w:rsidP="00314AA4">
      <w:pPr>
        <w:pStyle w:val="ListParagraph"/>
        <w:numPr>
          <w:ilvl w:val="0"/>
          <w:numId w:val="10"/>
        </w:numPr>
        <w:spacing w:after="0"/>
        <w:jc w:val="both"/>
        <w:rPr>
          <w:rFonts w:ascii="Arial" w:hAnsi="Arial" w:cs="Arial"/>
          <w:sz w:val="24"/>
          <w:szCs w:val="24"/>
        </w:rPr>
      </w:pPr>
      <w:r w:rsidRPr="002E66DC">
        <w:rPr>
          <w:rFonts w:ascii="Arial" w:hAnsi="Arial" w:cs="Arial"/>
          <w:sz w:val="24"/>
          <w:szCs w:val="24"/>
        </w:rPr>
        <w:t>Five elements of culture that are going to impact on the process of service within the new bank.</w:t>
      </w:r>
    </w:p>
    <w:p w:rsidR="00314AA4" w:rsidRPr="002E66DC" w:rsidRDefault="00314AA4" w:rsidP="00314AA4">
      <w:pPr>
        <w:pStyle w:val="ListParagraph"/>
        <w:numPr>
          <w:ilvl w:val="0"/>
          <w:numId w:val="11"/>
        </w:numPr>
        <w:spacing w:after="0"/>
        <w:jc w:val="both"/>
        <w:rPr>
          <w:rFonts w:ascii="Arial" w:hAnsi="Arial" w:cs="Arial"/>
          <w:sz w:val="24"/>
          <w:szCs w:val="24"/>
        </w:rPr>
      </w:pPr>
      <w:r w:rsidRPr="002E66DC">
        <w:rPr>
          <w:rFonts w:ascii="Arial" w:hAnsi="Arial" w:cs="Arial"/>
          <w:sz w:val="24"/>
          <w:szCs w:val="24"/>
        </w:rPr>
        <w:t>Language – differences between Malawi and Kuwait in terms of spoken, written, official, mass media, etc.</w:t>
      </w:r>
    </w:p>
    <w:p w:rsidR="00314AA4" w:rsidRPr="002E66DC" w:rsidRDefault="00314AA4" w:rsidP="00314AA4">
      <w:pPr>
        <w:pStyle w:val="ListParagraph"/>
        <w:numPr>
          <w:ilvl w:val="0"/>
          <w:numId w:val="11"/>
        </w:numPr>
        <w:spacing w:after="0"/>
        <w:jc w:val="both"/>
        <w:rPr>
          <w:rFonts w:ascii="Arial" w:hAnsi="Arial" w:cs="Arial"/>
          <w:sz w:val="24"/>
          <w:szCs w:val="24"/>
        </w:rPr>
      </w:pPr>
      <w:r w:rsidRPr="002E66DC">
        <w:rPr>
          <w:rFonts w:ascii="Arial" w:hAnsi="Arial" w:cs="Arial"/>
          <w:sz w:val="24"/>
          <w:szCs w:val="24"/>
        </w:rPr>
        <w:t>Religion – sacred items that can be displayed, prayer days, taboos, holidays, beliefs and norms, etc</w:t>
      </w:r>
    </w:p>
    <w:p w:rsidR="00314AA4" w:rsidRPr="002E66DC" w:rsidRDefault="00314AA4" w:rsidP="00314AA4">
      <w:pPr>
        <w:pStyle w:val="ListParagraph"/>
        <w:numPr>
          <w:ilvl w:val="0"/>
          <w:numId w:val="11"/>
        </w:numPr>
        <w:spacing w:after="0"/>
        <w:jc w:val="both"/>
        <w:rPr>
          <w:rFonts w:ascii="Arial" w:hAnsi="Arial" w:cs="Arial"/>
          <w:sz w:val="24"/>
          <w:szCs w:val="24"/>
        </w:rPr>
      </w:pPr>
      <w:r w:rsidRPr="002E66DC">
        <w:rPr>
          <w:rFonts w:ascii="Arial" w:hAnsi="Arial" w:cs="Arial"/>
          <w:sz w:val="24"/>
          <w:szCs w:val="24"/>
        </w:rPr>
        <w:t>Value and attitudes towards – time, achievements, wealth, risk taking, possessions, work, change, etc.</w:t>
      </w:r>
    </w:p>
    <w:p w:rsidR="00314AA4" w:rsidRPr="002E66DC" w:rsidRDefault="00314AA4" w:rsidP="00314AA4">
      <w:pPr>
        <w:pStyle w:val="ListParagraph"/>
        <w:numPr>
          <w:ilvl w:val="0"/>
          <w:numId w:val="11"/>
        </w:numPr>
        <w:spacing w:after="0"/>
        <w:jc w:val="both"/>
        <w:rPr>
          <w:rFonts w:ascii="Arial" w:hAnsi="Arial" w:cs="Arial"/>
          <w:sz w:val="24"/>
          <w:szCs w:val="24"/>
        </w:rPr>
      </w:pPr>
      <w:r w:rsidRPr="002E66DC">
        <w:rPr>
          <w:rFonts w:ascii="Arial" w:hAnsi="Arial" w:cs="Arial"/>
          <w:sz w:val="24"/>
          <w:szCs w:val="24"/>
        </w:rPr>
        <w:t>Education – levels between the two countries in terms of formal, vocational, primary, secondary, planning, etc.</w:t>
      </w:r>
    </w:p>
    <w:p w:rsidR="00314AA4" w:rsidRPr="002E66DC" w:rsidRDefault="00314AA4" w:rsidP="00314AA4">
      <w:pPr>
        <w:pStyle w:val="ListParagraph"/>
        <w:numPr>
          <w:ilvl w:val="0"/>
          <w:numId w:val="11"/>
        </w:numPr>
        <w:spacing w:after="0"/>
        <w:jc w:val="both"/>
        <w:rPr>
          <w:rFonts w:ascii="Arial" w:hAnsi="Arial" w:cs="Arial"/>
          <w:sz w:val="24"/>
          <w:szCs w:val="24"/>
        </w:rPr>
      </w:pPr>
      <w:r w:rsidRPr="002E66DC">
        <w:rPr>
          <w:rFonts w:ascii="Arial" w:hAnsi="Arial" w:cs="Arial"/>
          <w:sz w:val="24"/>
          <w:szCs w:val="24"/>
        </w:rPr>
        <w:t>Social organizations – impact of interest groups, social mobility, class systems and networks, family structures, etc.</w:t>
      </w:r>
    </w:p>
    <w:p w:rsidR="00314AA4" w:rsidRPr="002E66DC" w:rsidRDefault="00314AA4" w:rsidP="00314AA4">
      <w:pPr>
        <w:pStyle w:val="ListParagraph"/>
        <w:numPr>
          <w:ilvl w:val="0"/>
          <w:numId w:val="11"/>
        </w:numPr>
        <w:spacing w:after="0"/>
        <w:jc w:val="both"/>
        <w:rPr>
          <w:rFonts w:ascii="Arial" w:hAnsi="Arial" w:cs="Arial"/>
          <w:sz w:val="24"/>
          <w:szCs w:val="24"/>
        </w:rPr>
      </w:pPr>
      <w:r w:rsidRPr="002E66DC">
        <w:rPr>
          <w:rFonts w:ascii="Arial" w:hAnsi="Arial" w:cs="Arial"/>
          <w:sz w:val="24"/>
          <w:szCs w:val="24"/>
        </w:rPr>
        <w:t>Aesthetics – in terms of ambiance of the new units, beauty, tastes, designs, color, etc</w:t>
      </w:r>
    </w:p>
    <w:p w:rsidR="00314AA4" w:rsidRPr="002E66DC" w:rsidRDefault="00314AA4" w:rsidP="00314AA4">
      <w:pPr>
        <w:pStyle w:val="ListParagraph"/>
        <w:numPr>
          <w:ilvl w:val="0"/>
          <w:numId w:val="21"/>
        </w:numPr>
        <w:spacing w:after="0"/>
        <w:jc w:val="both"/>
        <w:rPr>
          <w:rFonts w:ascii="Arial" w:hAnsi="Arial" w:cs="Arial"/>
          <w:sz w:val="24"/>
          <w:szCs w:val="24"/>
        </w:rPr>
      </w:pPr>
      <w:r w:rsidRPr="002E66DC">
        <w:rPr>
          <w:rFonts w:ascii="Arial" w:hAnsi="Arial" w:cs="Arial"/>
          <w:sz w:val="24"/>
          <w:szCs w:val="24"/>
        </w:rPr>
        <w:t>Conclusion - it is feasible depending on new culture to be adopted. It has to be formulated and employs change agents who can spearhead the process of adoption of the merged culture in the new unit.</w:t>
      </w:r>
    </w:p>
    <w:p w:rsidR="00314AA4" w:rsidRPr="002E66DC" w:rsidRDefault="00314AA4" w:rsidP="00314AA4">
      <w:pPr>
        <w:spacing w:after="0"/>
        <w:jc w:val="both"/>
        <w:rPr>
          <w:rFonts w:ascii="Arial" w:hAnsi="Arial" w:cs="Arial"/>
          <w:sz w:val="24"/>
          <w:szCs w:val="24"/>
        </w:rPr>
      </w:pPr>
    </w:p>
    <w:p w:rsidR="00314AA4" w:rsidRPr="002E66DC" w:rsidRDefault="00314AA4" w:rsidP="00314AA4">
      <w:pPr>
        <w:pStyle w:val="ListParagraph"/>
        <w:numPr>
          <w:ilvl w:val="0"/>
          <w:numId w:val="2"/>
        </w:numPr>
        <w:spacing w:after="0"/>
        <w:jc w:val="both"/>
        <w:rPr>
          <w:rFonts w:ascii="Arial" w:hAnsi="Arial" w:cs="Arial"/>
          <w:sz w:val="24"/>
          <w:szCs w:val="24"/>
        </w:rPr>
      </w:pPr>
      <w:r w:rsidRPr="002E66DC">
        <w:rPr>
          <w:rFonts w:ascii="Arial" w:hAnsi="Arial" w:cs="Arial"/>
          <w:sz w:val="24"/>
          <w:szCs w:val="24"/>
        </w:rPr>
        <w:t>An article for the division’s notice board on</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 xml:space="preserve">(a) Enterprise wide customer support services – involves all aspects of an organization that are aimed at delivering the best services and goods to customers through interrelationships of different units in organization. This ranges from the front line staff to the back room support team efficiency and effectiveness. </w:t>
      </w:r>
    </w:p>
    <w:p w:rsidR="00314AA4" w:rsidRPr="002E66DC" w:rsidRDefault="00314AA4" w:rsidP="00314AA4">
      <w:pPr>
        <w:pStyle w:val="ListParagraph"/>
        <w:numPr>
          <w:ilvl w:val="0"/>
          <w:numId w:val="22"/>
        </w:numPr>
        <w:spacing w:after="0"/>
        <w:jc w:val="both"/>
        <w:rPr>
          <w:rFonts w:ascii="Arial" w:hAnsi="Arial" w:cs="Arial"/>
          <w:sz w:val="24"/>
          <w:szCs w:val="24"/>
        </w:rPr>
      </w:pPr>
      <w:r w:rsidRPr="002E66DC">
        <w:rPr>
          <w:rFonts w:ascii="Arial" w:hAnsi="Arial" w:cs="Arial"/>
          <w:sz w:val="24"/>
          <w:szCs w:val="24"/>
        </w:rPr>
        <w:t>Differentiate between customer support and technical support:</w:t>
      </w:r>
    </w:p>
    <w:p w:rsidR="00314AA4" w:rsidRPr="002E66DC" w:rsidRDefault="00314AA4" w:rsidP="00314AA4">
      <w:pPr>
        <w:pStyle w:val="ListParagraph"/>
        <w:numPr>
          <w:ilvl w:val="0"/>
          <w:numId w:val="12"/>
        </w:numPr>
        <w:spacing w:after="0"/>
        <w:jc w:val="both"/>
        <w:rPr>
          <w:rFonts w:ascii="Arial" w:hAnsi="Arial" w:cs="Arial"/>
          <w:sz w:val="24"/>
          <w:szCs w:val="24"/>
        </w:rPr>
      </w:pPr>
      <w:r w:rsidRPr="002E66DC">
        <w:rPr>
          <w:rFonts w:ascii="Arial" w:hAnsi="Arial" w:cs="Arial"/>
          <w:sz w:val="24"/>
          <w:szCs w:val="24"/>
        </w:rPr>
        <w:t>Customer support – includes services that help a customer understand and benefit from a product’s capabilities by answering questions, solving problems and providing training</w:t>
      </w:r>
    </w:p>
    <w:p w:rsidR="00314AA4" w:rsidRPr="002E66DC" w:rsidRDefault="00314AA4" w:rsidP="00314AA4">
      <w:pPr>
        <w:pStyle w:val="ListParagraph"/>
        <w:numPr>
          <w:ilvl w:val="0"/>
          <w:numId w:val="12"/>
        </w:numPr>
        <w:spacing w:after="0"/>
        <w:jc w:val="both"/>
        <w:rPr>
          <w:rFonts w:ascii="Arial" w:hAnsi="Arial" w:cs="Arial"/>
          <w:sz w:val="24"/>
          <w:szCs w:val="24"/>
        </w:rPr>
      </w:pPr>
      <w:r w:rsidRPr="002E66DC">
        <w:rPr>
          <w:rFonts w:ascii="Arial" w:hAnsi="Arial" w:cs="Arial"/>
          <w:sz w:val="24"/>
          <w:szCs w:val="24"/>
        </w:rPr>
        <w:lastRenderedPageBreak/>
        <w:t xml:space="preserve">Technical support – refers to the wide range of services that enable people and companies to continuously use the computing technology they acquired and developed. </w:t>
      </w:r>
    </w:p>
    <w:p w:rsidR="00314AA4" w:rsidRPr="002E66DC" w:rsidRDefault="00314AA4" w:rsidP="00314AA4">
      <w:pPr>
        <w:spacing w:after="0"/>
        <w:jc w:val="both"/>
        <w:rPr>
          <w:rFonts w:ascii="Arial" w:hAnsi="Arial" w:cs="Arial"/>
          <w:sz w:val="24"/>
          <w:szCs w:val="24"/>
        </w:rPr>
      </w:pPr>
    </w:p>
    <w:p w:rsidR="00314AA4" w:rsidRPr="002E66DC" w:rsidRDefault="00314AA4" w:rsidP="00314AA4">
      <w:pPr>
        <w:pStyle w:val="ListParagraph"/>
        <w:numPr>
          <w:ilvl w:val="0"/>
          <w:numId w:val="13"/>
        </w:numPr>
        <w:spacing w:after="0"/>
        <w:jc w:val="both"/>
        <w:rPr>
          <w:rFonts w:ascii="Arial" w:hAnsi="Arial" w:cs="Arial"/>
          <w:sz w:val="24"/>
          <w:szCs w:val="24"/>
        </w:rPr>
      </w:pPr>
      <w:r w:rsidRPr="002E66DC">
        <w:rPr>
          <w:rFonts w:ascii="Arial" w:hAnsi="Arial" w:cs="Arial"/>
          <w:sz w:val="24"/>
          <w:szCs w:val="24"/>
        </w:rPr>
        <w:t xml:space="preserve">the benefits of quality customer support </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return business and the positive word of mouth that leads to new business</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higher sales and profits</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industry recognition</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sustainable high level of customer satisfaction</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customer loyalty</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customer feedback</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happy employees</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Rewards and opportunities passed on to employees.</w:t>
      </w:r>
    </w:p>
    <w:p w:rsidR="00314AA4" w:rsidRPr="002E66DC" w:rsidRDefault="00314AA4" w:rsidP="00314AA4">
      <w:pPr>
        <w:pStyle w:val="ListParagraph"/>
        <w:numPr>
          <w:ilvl w:val="0"/>
          <w:numId w:val="14"/>
        </w:numPr>
        <w:spacing w:after="0"/>
        <w:jc w:val="both"/>
        <w:rPr>
          <w:rFonts w:ascii="Arial" w:hAnsi="Arial" w:cs="Arial"/>
          <w:sz w:val="24"/>
          <w:szCs w:val="24"/>
        </w:rPr>
      </w:pPr>
      <w:r w:rsidRPr="002E66DC">
        <w:rPr>
          <w:rFonts w:ascii="Arial" w:hAnsi="Arial" w:cs="Arial"/>
          <w:sz w:val="24"/>
          <w:szCs w:val="24"/>
        </w:rPr>
        <w:t>Derived intrinsic benefits such as pride and satisfaction that comes from helping other people.</w:t>
      </w:r>
    </w:p>
    <w:p w:rsidR="00314AA4" w:rsidRPr="002E66DC" w:rsidRDefault="00314AA4" w:rsidP="00314AA4">
      <w:pPr>
        <w:spacing w:after="0"/>
        <w:jc w:val="both"/>
        <w:rPr>
          <w:rFonts w:ascii="Arial" w:hAnsi="Arial" w:cs="Arial"/>
          <w:sz w:val="24"/>
          <w:szCs w:val="24"/>
        </w:rPr>
      </w:pPr>
    </w:p>
    <w:p w:rsidR="00314AA4" w:rsidRPr="002E66DC" w:rsidRDefault="00314AA4" w:rsidP="00314AA4">
      <w:pPr>
        <w:pStyle w:val="ListParagraph"/>
        <w:numPr>
          <w:ilvl w:val="0"/>
          <w:numId w:val="2"/>
        </w:numPr>
        <w:spacing w:after="0"/>
        <w:jc w:val="both"/>
        <w:rPr>
          <w:rFonts w:ascii="Arial" w:hAnsi="Arial" w:cs="Arial"/>
          <w:sz w:val="24"/>
          <w:szCs w:val="24"/>
        </w:rPr>
      </w:pPr>
      <w:r w:rsidRPr="002E66DC">
        <w:rPr>
          <w:rFonts w:ascii="Arial" w:hAnsi="Arial" w:cs="Arial"/>
          <w:sz w:val="24"/>
          <w:szCs w:val="24"/>
        </w:rPr>
        <w:t>Memo on purchase of data software</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To</w:t>
      </w:r>
      <w:r w:rsidRPr="002E66DC">
        <w:rPr>
          <w:rFonts w:ascii="Arial" w:hAnsi="Arial" w:cs="Arial"/>
          <w:sz w:val="24"/>
          <w:szCs w:val="24"/>
        </w:rPr>
        <w:tab/>
        <w:t>: The CEO</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From</w:t>
      </w:r>
      <w:r w:rsidRPr="002E66DC">
        <w:rPr>
          <w:rFonts w:ascii="Arial" w:hAnsi="Arial" w:cs="Arial"/>
          <w:sz w:val="24"/>
          <w:szCs w:val="24"/>
        </w:rPr>
        <w:tab/>
        <w:t>: Head of projects</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Subject</w:t>
      </w:r>
      <w:r w:rsidRPr="002E66DC">
        <w:rPr>
          <w:rFonts w:ascii="Arial" w:hAnsi="Arial" w:cs="Arial"/>
          <w:sz w:val="24"/>
          <w:szCs w:val="24"/>
        </w:rPr>
        <w:tab/>
        <w:t>: Purchase of database software</w:t>
      </w:r>
    </w:p>
    <w:p w:rsidR="00314AA4" w:rsidRPr="002E66DC" w:rsidRDefault="00314AA4" w:rsidP="00314AA4">
      <w:pPr>
        <w:pStyle w:val="ListParagraph"/>
        <w:spacing w:after="0"/>
        <w:jc w:val="both"/>
        <w:rPr>
          <w:rFonts w:ascii="Arial" w:hAnsi="Arial" w:cs="Arial"/>
          <w:sz w:val="24"/>
          <w:szCs w:val="24"/>
        </w:rPr>
      </w:pPr>
      <w:r w:rsidRPr="002E66DC">
        <w:rPr>
          <w:rFonts w:ascii="Arial" w:hAnsi="Arial" w:cs="Arial"/>
          <w:sz w:val="24"/>
          <w:szCs w:val="24"/>
        </w:rPr>
        <w:t>Date</w:t>
      </w:r>
      <w:r w:rsidRPr="002E66DC">
        <w:rPr>
          <w:rFonts w:ascii="Arial" w:hAnsi="Arial" w:cs="Arial"/>
          <w:sz w:val="24"/>
          <w:szCs w:val="24"/>
        </w:rPr>
        <w:tab/>
        <w:t>: 21 May 2013</w:t>
      </w:r>
    </w:p>
    <w:p w:rsidR="00314AA4" w:rsidRPr="002E66DC" w:rsidRDefault="00314AA4" w:rsidP="00314AA4">
      <w:pPr>
        <w:pStyle w:val="ListParagraph"/>
        <w:numPr>
          <w:ilvl w:val="0"/>
          <w:numId w:val="15"/>
        </w:numPr>
        <w:spacing w:after="0"/>
        <w:jc w:val="both"/>
        <w:rPr>
          <w:rFonts w:ascii="Arial" w:hAnsi="Arial" w:cs="Arial"/>
          <w:sz w:val="24"/>
          <w:szCs w:val="24"/>
        </w:rPr>
      </w:pPr>
      <w:r w:rsidRPr="002E66DC">
        <w:rPr>
          <w:rFonts w:ascii="Arial" w:hAnsi="Arial" w:cs="Arial"/>
          <w:sz w:val="24"/>
          <w:szCs w:val="24"/>
        </w:rPr>
        <w:t xml:space="preserve">Database - A database is a collection of </w:t>
      </w:r>
      <w:hyperlink r:id="rId7" w:history="1">
        <w:r w:rsidRPr="002E66DC">
          <w:rPr>
            <w:rStyle w:val="Hyperlink"/>
            <w:rFonts w:ascii="Arial" w:hAnsi="Arial" w:cs="Arial"/>
            <w:sz w:val="24"/>
            <w:szCs w:val="24"/>
          </w:rPr>
          <w:t>information</w:t>
        </w:r>
      </w:hyperlink>
      <w:r w:rsidRPr="002E66DC">
        <w:rPr>
          <w:rFonts w:ascii="Arial" w:hAnsi="Arial" w:cs="Arial"/>
          <w:sz w:val="24"/>
          <w:szCs w:val="24"/>
        </w:rPr>
        <w:t xml:space="preserve"> that is organized so that it can easily be accessed, managed, and updated. In one view, databases can be classified according to types of content: bibliographic, full-text, numeric, and images.</w:t>
      </w:r>
    </w:p>
    <w:p w:rsidR="00314AA4" w:rsidRPr="002E66DC" w:rsidRDefault="00314AA4" w:rsidP="00314AA4">
      <w:pPr>
        <w:pStyle w:val="ListParagraph"/>
        <w:numPr>
          <w:ilvl w:val="0"/>
          <w:numId w:val="15"/>
        </w:numPr>
        <w:spacing w:after="0"/>
        <w:jc w:val="both"/>
        <w:rPr>
          <w:rFonts w:ascii="Arial" w:hAnsi="Arial" w:cs="Arial"/>
          <w:sz w:val="24"/>
          <w:szCs w:val="24"/>
        </w:rPr>
      </w:pPr>
      <w:r w:rsidRPr="002E66DC">
        <w:rPr>
          <w:rFonts w:ascii="Arial" w:hAnsi="Arial" w:cs="Arial"/>
          <w:sz w:val="24"/>
          <w:szCs w:val="24"/>
        </w:rPr>
        <w:t xml:space="preserve">Projects that can be conducted using database marketing techniques as suggested by Allen et al </w:t>
      </w:r>
    </w:p>
    <w:p w:rsidR="00314AA4" w:rsidRPr="002E66DC" w:rsidRDefault="00314AA4" w:rsidP="00314AA4">
      <w:pPr>
        <w:pStyle w:val="ListParagraph"/>
        <w:numPr>
          <w:ilvl w:val="0"/>
          <w:numId w:val="17"/>
        </w:numPr>
        <w:spacing w:after="0"/>
        <w:jc w:val="both"/>
        <w:rPr>
          <w:rFonts w:ascii="Arial" w:hAnsi="Arial" w:cs="Arial"/>
          <w:sz w:val="24"/>
          <w:szCs w:val="24"/>
        </w:rPr>
      </w:pPr>
      <w:r w:rsidRPr="002E66DC">
        <w:rPr>
          <w:rFonts w:ascii="Arial" w:hAnsi="Arial" w:cs="Arial"/>
          <w:sz w:val="24"/>
          <w:szCs w:val="24"/>
        </w:rPr>
        <w:t>Identify the best customers</w:t>
      </w:r>
    </w:p>
    <w:p w:rsidR="00314AA4" w:rsidRPr="002E66DC" w:rsidRDefault="00314AA4" w:rsidP="00314AA4">
      <w:pPr>
        <w:pStyle w:val="ListParagraph"/>
        <w:numPr>
          <w:ilvl w:val="0"/>
          <w:numId w:val="17"/>
        </w:numPr>
        <w:spacing w:after="0"/>
        <w:jc w:val="both"/>
        <w:rPr>
          <w:rFonts w:ascii="Arial" w:hAnsi="Arial" w:cs="Arial"/>
          <w:sz w:val="24"/>
          <w:szCs w:val="24"/>
        </w:rPr>
      </w:pPr>
      <w:r w:rsidRPr="002E66DC">
        <w:rPr>
          <w:rFonts w:ascii="Arial" w:hAnsi="Arial" w:cs="Arial"/>
          <w:sz w:val="24"/>
          <w:szCs w:val="24"/>
        </w:rPr>
        <w:t>Develop new customers</w:t>
      </w:r>
    </w:p>
    <w:p w:rsidR="00314AA4" w:rsidRPr="002E66DC" w:rsidRDefault="00314AA4" w:rsidP="00314AA4">
      <w:pPr>
        <w:pStyle w:val="ListParagraph"/>
        <w:numPr>
          <w:ilvl w:val="0"/>
          <w:numId w:val="17"/>
        </w:numPr>
        <w:spacing w:after="0"/>
        <w:jc w:val="both"/>
        <w:rPr>
          <w:rFonts w:ascii="Arial" w:hAnsi="Arial" w:cs="Arial"/>
          <w:sz w:val="24"/>
          <w:szCs w:val="24"/>
        </w:rPr>
      </w:pPr>
      <w:r w:rsidRPr="002E66DC">
        <w:rPr>
          <w:rFonts w:ascii="Arial" w:hAnsi="Arial" w:cs="Arial"/>
          <w:sz w:val="24"/>
          <w:szCs w:val="24"/>
        </w:rPr>
        <w:t>Tailor messages based on customer usage</w:t>
      </w:r>
    </w:p>
    <w:p w:rsidR="00314AA4" w:rsidRPr="002E66DC" w:rsidRDefault="00314AA4" w:rsidP="00314AA4">
      <w:pPr>
        <w:pStyle w:val="ListParagraph"/>
        <w:numPr>
          <w:ilvl w:val="0"/>
          <w:numId w:val="17"/>
        </w:numPr>
        <w:spacing w:after="0"/>
        <w:jc w:val="both"/>
        <w:rPr>
          <w:rFonts w:ascii="Arial" w:hAnsi="Arial" w:cs="Arial"/>
          <w:sz w:val="24"/>
          <w:szCs w:val="24"/>
        </w:rPr>
      </w:pPr>
      <w:r w:rsidRPr="002E66DC">
        <w:rPr>
          <w:rFonts w:ascii="Arial" w:hAnsi="Arial" w:cs="Arial"/>
          <w:sz w:val="24"/>
          <w:szCs w:val="24"/>
        </w:rPr>
        <w:t>Recognize customers after purchase</w:t>
      </w:r>
    </w:p>
    <w:p w:rsidR="00314AA4" w:rsidRPr="002E66DC" w:rsidRDefault="00314AA4" w:rsidP="00314AA4">
      <w:pPr>
        <w:pStyle w:val="ListParagraph"/>
        <w:numPr>
          <w:ilvl w:val="0"/>
          <w:numId w:val="17"/>
        </w:numPr>
        <w:spacing w:after="0"/>
        <w:jc w:val="both"/>
        <w:rPr>
          <w:rFonts w:ascii="Arial" w:hAnsi="Arial" w:cs="Arial"/>
          <w:sz w:val="24"/>
          <w:szCs w:val="24"/>
        </w:rPr>
      </w:pPr>
      <w:r w:rsidRPr="002E66DC">
        <w:rPr>
          <w:rFonts w:ascii="Arial" w:hAnsi="Arial" w:cs="Arial"/>
          <w:sz w:val="24"/>
          <w:szCs w:val="24"/>
        </w:rPr>
        <w:t>Cross-sell related and complementary products</w:t>
      </w:r>
    </w:p>
    <w:p w:rsidR="00314AA4" w:rsidRPr="002E66DC" w:rsidRDefault="00314AA4" w:rsidP="00314AA4">
      <w:pPr>
        <w:pStyle w:val="ListParagraph"/>
        <w:numPr>
          <w:ilvl w:val="0"/>
          <w:numId w:val="17"/>
        </w:numPr>
        <w:spacing w:after="0"/>
        <w:jc w:val="both"/>
        <w:rPr>
          <w:rFonts w:ascii="Arial" w:hAnsi="Arial" w:cs="Arial"/>
          <w:sz w:val="24"/>
          <w:szCs w:val="24"/>
        </w:rPr>
      </w:pPr>
      <w:r w:rsidRPr="002E66DC">
        <w:rPr>
          <w:rFonts w:ascii="Arial" w:hAnsi="Arial" w:cs="Arial"/>
          <w:sz w:val="24"/>
          <w:szCs w:val="24"/>
        </w:rPr>
        <w:t>Personalize customer services</w:t>
      </w:r>
    </w:p>
    <w:p w:rsidR="00314AA4" w:rsidRPr="002E66DC" w:rsidRDefault="00314AA4" w:rsidP="00314AA4">
      <w:pPr>
        <w:pStyle w:val="ListParagraph"/>
        <w:numPr>
          <w:ilvl w:val="0"/>
          <w:numId w:val="17"/>
        </w:numPr>
        <w:spacing w:after="0"/>
        <w:jc w:val="both"/>
        <w:rPr>
          <w:rFonts w:ascii="Arial" w:hAnsi="Arial" w:cs="Arial"/>
          <w:sz w:val="24"/>
          <w:szCs w:val="24"/>
        </w:rPr>
      </w:pPr>
      <w:r w:rsidRPr="002E66DC">
        <w:rPr>
          <w:rFonts w:ascii="Arial" w:hAnsi="Arial" w:cs="Arial"/>
          <w:sz w:val="24"/>
          <w:szCs w:val="24"/>
        </w:rPr>
        <w:t xml:space="preserve">Eliminate conflicting or confusing communications </w:t>
      </w:r>
    </w:p>
    <w:p w:rsidR="00314AA4" w:rsidRPr="002E66DC" w:rsidRDefault="00314AA4" w:rsidP="00314AA4">
      <w:pPr>
        <w:pStyle w:val="ListParagraph"/>
        <w:numPr>
          <w:ilvl w:val="0"/>
          <w:numId w:val="15"/>
        </w:numPr>
        <w:spacing w:after="0"/>
        <w:jc w:val="both"/>
        <w:rPr>
          <w:rFonts w:ascii="Arial" w:hAnsi="Arial" w:cs="Arial"/>
          <w:sz w:val="24"/>
          <w:szCs w:val="24"/>
        </w:rPr>
      </w:pPr>
      <w:r w:rsidRPr="002E66DC">
        <w:rPr>
          <w:rFonts w:ascii="Arial" w:hAnsi="Arial" w:cs="Arial"/>
          <w:sz w:val="24"/>
          <w:szCs w:val="24"/>
        </w:rPr>
        <w:t xml:space="preserve">The impact of relational use of information. Three outcomes of such as suggested by </w:t>
      </w:r>
      <w:proofErr w:type="spellStart"/>
      <w:r w:rsidRPr="002E66DC">
        <w:rPr>
          <w:rFonts w:ascii="Arial" w:hAnsi="Arial" w:cs="Arial"/>
          <w:sz w:val="24"/>
          <w:szCs w:val="24"/>
        </w:rPr>
        <w:t>Postma</w:t>
      </w:r>
      <w:proofErr w:type="spellEnd"/>
      <w:r w:rsidRPr="002E66DC">
        <w:rPr>
          <w:rFonts w:ascii="Arial" w:hAnsi="Arial" w:cs="Arial"/>
          <w:sz w:val="24"/>
          <w:szCs w:val="24"/>
        </w:rPr>
        <w:t xml:space="preserve"> (the new marketing era)</w:t>
      </w:r>
    </w:p>
    <w:p w:rsidR="00314AA4" w:rsidRPr="002E66DC" w:rsidRDefault="00314AA4" w:rsidP="00314AA4">
      <w:pPr>
        <w:pStyle w:val="ListParagraph"/>
        <w:numPr>
          <w:ilvl w:val="0"/>
          <w:numId w:val="16"/>
        </w:numPr>
        <w:spacing w:after="0"/>
        <w:jc w:val="both"/>
        <w:rPr>
          <w:rFonts w:ascii="Arial" w:hAnsi="Arial" w:cs="Arial"/>
          <w:sz w:val="24"/>
          <w:szCs w:val="24"/>
        </w:rPr>
      </w:pPr>
      <w:r w:rsidRPr="002E66DC">
        <w:rPr>
          <w:rFonts w:ascii="Arial" w:hAnsi="Arial" w:cs="Arial"/>
          <w:sz w:val="24"/>
          <w:szCs w:val="24"/>
        </w:rPr>
        <w:t>Building relationships through responding to their obvious interests</w:t>
      </w:r>
    </w:p>
    <w:p w:rsidR="00314AA4" w:rsidRPr="002E66DC" w:rsidRDefault="00314AA4" w:rsidP="00314AA4">
      <w:pPr>
        <w:pStyle w:val="ListParagraph"/>
        <w:numPr>
          <w:ilvl w:val="0"/>
          <w:numId w:val="16"/>
        </w:numPr>
        <w:spacing w:after="0"/>
        <w:jc w:val="both"/>
        <w:rPr>
          <w:rFonts w:ascii="Arial" w:hAnsi="Arial" w:cs="Arial"/>
          <w:sz w:val="24"/>
          <w:szCs w:val="24"/>
        </w:rPr>
      </w:pPr>
      <w:r w:rsidRPr="002E66DC">
        <w:rPr>
          <w:rFonts w:ascii="Arial" w:hAnsi="Arial" w:cs="Arial"/>
          <w:sz w:val="24"/>
          <w:szCs w:val="24"/>
        </w:rPr>
        <w:lastRenderedPageBreak/>
        <w:t>Reinforce loyalty as customers will value recognition and receiving direct communications.</w:t>
      </w:r>
    </w:p>
    <w:p w:rsidR="00314AA4" w:rsidRPr="002E66DC" w:rsidRDefault="00314AA4" w:rsidP="00314AA4">
      <w:pPr>
        <w:pStyle w:val="ListParagraph"/>
        <w:numPr>
          <w:ilvl w:val="0"/>
          <w:numId w:val="16"/>
        </w:numPr>
        <w:spacing w:after="0"/>
        <w:jc w:val="both"/>
        <w:rPr>
          <w:rFonts w:ascii="Arial" w:hAnsi="Arial" w:cs="Arial"/>
          <w:sz w:val="24"/>
          <w:szCs w:val="24"/>
        </w:rPr>
      </w:pPr>
      <w:r w:rsidRPr="002E66DC">
        <w:rPr>
          <w:rFonts w:ascii="Arial" w:hAnsi="Arial" w:cs="Arial"/>
          <w:sz w:val="24"/>
          <w:szCs w:val="24"/>
        </w:rPr>
        <w:t>Out-perform human beings in recognizing customers</w:t>
      </w:r>
    </w:p>
    <w:p w:rsidR="00314AA4" w:rsidRPr="002E66DC" w:rsidRDefault="00314AA4" w:rsidP="00314AA4">
      <w:pPr>
        <w:spacing w:after="0"/>
        <w:jc w:val="both"/>
        <w:rPr>
          <w:rFonts w:ascii="Arial" w:hAnsi="Arial" w:cs="Arial"/>
          <w:sz w:val="24"/>
          <w:szCs w:val="24"/>
        </w:rPr>
      </w:pPr>
    </w:p>
    <w:p w:rsidR="00272032" w:rsidRDefault="001667E1"/>
    <w:sectPr w:rsidR="00272032" w:rsidSect="007407D8">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7E1" w:rsidRDefault="001667E1" w:rsidP="00A0708B">
      <w:pPr>
        <w:spacing w:after="0" w:line="240" w:lineRule="auto"/>
      </w:pPr>
      <w:r>
        <w:separator/>
      </w:r>
    </w:p>
  </w:endnote>
  <w:endnote w:type="continuationSeparator" w:id="0">
    <w:p w:rsidR="001667E1" w:rsidRDefault="001667E1" w:rsidP="00A070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E40" w:rsidRDefault="00314AA4">
    <w:pPr>
      <w:pStyle w:val="Footer"/>
      <w:pBdr>
        <w:top w:val="thinThickSmallGap" w:sz="24" w:space="1" w:color="622423" w:themeColor="accent2" w:themeShade="7F"/>
      </w:pBdr>
      <w:rPr>
        <w:rFonts w:asciiTheme="majorHAnsi" w:hAnsiTheme="majorHAnsi"/>
      </w:rPr>
    </w:pPr>
    <w:r>
      <w:rPr>
        <w:rFonts w:asciiTheme="majorHAnsi" w:hAnsiTheme="majorHAnsi"/>
      </w:rPr>
      <w:t>cm</w:t>
    </w:r>
  </w:p>
  <w:p w:rsidR="00490E40" w:rsidRDefault="00314AA4">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A0708B">
      <w:fldChar w:fldCharType="begin"/>
    </w:r>
    <w:r>
      <w:instrText xml:space="preserve"> PAGE   \* MERGEFORMAT </w:instrText>
    </w:r>
    <w:r w:rsidR="00A0708B">
      <w:fldChar w:fldCharType="separate"/>
    </w:r>
    <w:r w:rsidR="00146004" w:rsidRPr="00146004">
      <w:rPr>
        <w:rFonts w:asciiTheme="majorHAnsi" w:hAnsiTheme="majorHAnsi"/>
        <w:noProof/>
      </w:rPr>
      <w:t>5</w:t>
    </w:r>
    <w:r w:rsidR="00A0708B">
      <w:fldChar w:fldCharType="end"/>
    </w:r>
  </w:p>
  <w:p w:rsidR="00490E40" w:rsidRDefault="001667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7E1" w:rsidRDefault="001667E1" w:rsidP="00A0708B">
      <w:pPr>
        <w:spacing w:after="0" w:line="240" w:lineRule="auto"/>
      </w:pPr>
      <w:r>
        <w:separator/>
      </w:r>
    </w:p>
  </w:footnote>
  <w:footnote w:type="continuationSeparator" w:id="0">
    <w:p w:rsidR="001667E1" w:rsidRDefault="001667E1" w:rsidP="00A070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E40" w:rsidRDefault="00314AA4">
    <w:pPr>
      <w:pStyle w:val="Header"/>
    </w:pPr>
    <w:r>
      <w:t>Bankers Association of Malawi</w:t>
    </w:r>
  </w:p>
  <w:p w:rsidR="00490E40" w:rsidRDefault="001667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763B"/>
    <w:multiLevelType w:val="hybridMultilevel"/>
    <w:tmpl w:val="F8268F0C"/>
    <w:lvl w:ilvl="0" w:tplc="1DC0AEF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777C4"/>
    <w:multiLevelType w:val="hybridMultilevel"/>
    <w:tmpl w:val="F788C6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4E10A9"/>
    <w:multiLevelType w:val="hybridMultilevel"/>
    <w:tmpl w:val="8916AE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42C043D"/>
    <w:multiLevelType w:val="hybridMultilevel"/>
    <w:tmpl w:val="3432D67C"/>
    <w:lvl w:ilvl="0" w:tplc="E4122C7E">
      <w:start w:val="1"/>
      <w:numFmt w:val="lowerLetter"/>
      <w:lvlText w:val="(%1)"/>
      <w:lvlJc w:val="left"/>
      <w:pPr>
        <w:ind w:left="864" w:hanging="504"/>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4A4BA9"/>
    <w:multiLevelType w:val="hybridMultilevel"/>
    <w:tmpl w:val="C164A1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BF46EC"/>
    <w:multiLevelType w:val="hybridMultilevel"/>
    <w:tmpl w:val="30FEC9C8"/>
    <w:lvl w:ilvl="0" w:tplc="336AD16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A91888"/>
    <w:multiLevelType w:val="hybridMultilevel"/>
    <w:tmpl w:val="B8EE0E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5445180"/>
    <w:multiLevelType w:val="hybridMultilevel"/>
    <w:tmpl w:val="82E637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110F20"/>
    <w:multiLevelType w:val="hybridMultilevel"/>
    <w:tmpl w:val="DEA60C2E"/>
    <w:lvl w:ilvl="0" w:tplc="0FE29A62">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1A2E95"/>
    <w:multiLevelType w:val="hybridMultilevel"/>
    <w:tmpl w:val="868ADC44"/>
    <w:lvl w:ilvl="0" w:tplc="45984F02">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D06CB0"/>
    <w:multiLevelType w:val="hybridMultilevel"/>
    <w:tmpl w:val="10306476"/>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546438B6"/>
    <w:multiLevelType w:val="hybridMultilevel"/>
    <w:tmpl w:val="E0ACBD02"/>
    <w:lvl w:ilvl="0" w:tplc="DFEAD4D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986571"/>
    <w:multiLevelType w:val="hybridMultilevel"/>
    <w:tmpl w:val="EDEC22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59C060F0"/>
    <w:multiLevelType w:val="hybridMultilevel"/>
    <w:tmpl w:val="41D04470"/>
    <w:lvl w:ilvl="0" w:tplc="024A2354">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9D55CA"/>
    <w:multiLevelType w:val="hybridMultilevel"/>
    <w:tmpl w:val="EF3A04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662B4C43"/>
    <w:multiLevelType w:val="hybridMultilevel"/>
    <w:tmpl w:val="DC8446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68A00050"/>
    <w:multiLevelType w:val="hybridMultilevel"/>
    <w:tmpl w:val="5CCA1056"/>
    <w:lvl w:ilvl="0" w:tplc="B9C8A484">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611555"/>
    <w:multiLevelType w:val="hybridMultilevel"/>
    <w:tmpl w:val="0E3671E8"/>
    <w:lvl w:ilvl="0" w:tplc="6860C63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6528F9"/>
    <w:multiLevelType w:val="hybridMultilevel"/>
    <w:tmpl w:val="187475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79295E79"/>
    <w:multiLevelType w:val="hybridMultilevel"/>
    <w:tmpl w:val="485C5774"/>
    <w:lvl w:ilvl="0" w:tplc="969C541A">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8B218A"/>
    <w:multiLevelType w:val="hybridMultilevel"/>
    <w:tmpl w:val="D5D010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7DEA52A4"/>
    <w:multiLevelType w:val="hybridMultilevel"/>
    <w:tmpl w:val="6ED675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4"/>
  </w:num>
  <w:num w:numId="3">
    <w:abstractNumId w:val="11"/>
  </w:num>
  <w:num w:numId="4">
    <w:abstractNumId w:val="12"/>
  </w:num>
  <w:num w:numId="5">
    <w:abstractNumId w:val="19"/>
  </w:num>
  <w:num w:numId="6">
    <w:abstractNumId w:val="10"/>
  </w:num>
  <w:num w:numId="7">
    <w:abstractNumId w:val="9"/>
  </w:num>
  <w:num w:numId="8">
    <w:abstractNumId w:val="14"/>
  </w:num>
  <w:num w:numId="9">
    <w:abstractNumId w:val="0"/>
  </w:num>
  <w:num w:numId="10">
    <w:abstractNumId w:val="13"/>
  </w:num>
  <w:num w:numId="11">
    <w:abstractNumId w:val="21"/>
  </w:num>
  <w:num w:numId="12">
    <w:abstractNumId w:val="18"/>
  </w:num>
  <w:num w:numId="13">
    <w:abstractNumId w:val="16"/>
  </w:num>
  <w:num w:numId="14">
    <w:abstractNumId w:val="1"/>
  </w:num>
  <w:num w:numId="15">
    <w:abstractNumId w:val="5"/>
  </w:num>
  <w:num w:numId="16">
    <w:abstractNumId w:val="20"/>
  </w:num>
  <w:num w:numId="17">
    <w:abstractNumId w:val="15"/>
  </w:num>
  <w:num w:numId="18">
    <w:abstractNumId w:val="7"/>
  </w:num>
  <w:num w:numId="19">
    <w:abstractNumId w:val="2"/>
  </w:num>
  <w:num w:numId="20">
    <w:abstractNumId w:val="6"/>
  </w:num>
  <w:num w:numId="21">
    <w:abstractNumId w:val="17"/>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14AA4"/>
    <w:rsid w:val="0001799D"/>
    <w:rsid w:val="00146004"/>
    <w:rsid w:val="001667E1"/>
    <w:rsid w:val="00314AA4"/>
    <w:rsid w:val="00A070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A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AA4"/>
    <w:pPr>
      <w:ind w:left="720"/>
      <w:contextualSpacing/>
    </w:pPr>
  </w:style>
  <w:style w:type="paragraph" w:styleId="Header">
    <w:name w:val="header"/>
    <w:basedOn w:val="Normal"/>
    <w:link w:val="HeaderChar"/>
    <w:uiPriority w:val="99"/>
    <w:unhideWhenUsed/>
    <w:rsid w:val="00314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AA4"/>
    <w:rPr>
      <w:rFonts w:eastAsiaTheme="minorEastAsia"/>
    </w:rPr>
  </w:style>
  <w:style w:type="paragraph" w:styleId="Footer">
    <w:name w:val="footer"/>
    <w:basedOn w:val="Normal"/>
    <w:link w:val="FooterChar"/>
    <w:uiPriority w:val="99"/>
    <w:unhideWhenUsed/>
    <w:rsid w:val="00314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AA4"/>
    <w:rPr>
      <w:rFonts w:eastAsiaTheme="minorEastAsia"/>
    </w:rPr>
  </w:style>
  <w:style w:type="character" w:styleId="Hyperlink">
    <w:name w:val="Hyperlink"/>
    <w:basedOn w:val="DefaultParagraphFont"/>
    <w:uiPriority w:val="99"/>
    <w:semiHidden/>
    <w:unhideWhenUsed/>
    <w:rsid w:val="00314AA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archsqlserver.techtarget.com/definition/inform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882</Words>
  <Characters>5028</Characters>
  <Application>Microsoft Office Word</Application>
  <DocSecurity>0</DocSecurity>
  <Lines>41</Lines>
  <Paragraphs>11</Paragraphs>
  <ScaleCrop>false</ScaleCrop>
  <Company/>
  <LinksUpToDate>false</LinksUpToDate>
  <CharactersWithSpaces>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3</cp:revision>
  <cp:lastPrinted>2013-05-07T06:58:00Z</cp:lastPrinted>
  <dcterms:created xsi:type="dcterms:W3CDTF">2013-03-13T08:45:00Z</dcterms:created>
  <dcterms:modified xsi:type="dcterms:W3CDTF">2013-05-07T06:58:00Z</dcterms:modified>
</cp:coreProperties>
</file>